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729EA" w14:textId="77777777" w:rsidR="00AA606A" w:rsidRPr="00B277C9" w:rsidRDefault="00AA606A" w:rsidP="00F21AAF">
      <w:pPr>
        <w:pStyle w:val="BlockText"/>
        <w:tabs>
          <w:tab w:val="clear" w:pos="1440"/>
        </w:tabs>
        <w:ind w:left="-142" w:right="-611"/>
        <w:jc w:val="center"/>
        <w:rPr>
          <w:rFonts w:ascii="Arial" w:hAnsi="Arial" w:cs="Arial"/>
          <w:b/>
          <w:bCs/>
          <w:lang w:val="en-IN" w:eastAsia="en-IN"/>
        </w:rPr>
      </w:pPr>
      <w:r w:rsidRPr="00B277C9">
        <w:rPr>
          <w:rFonts w:ascii="Arial" w:hAnsi="Arial" w:cs="Arial"/>
          <w:b/>
          <w:bCs/>
          <w:lang w:val="en-IN" w:eastAsia="en-IN"/>
        </w:rPr>
        <w:t>I-9/12/2020-W&amp;M</w:t>
      </w:r>
    </w:p>
    <w:p w14:paraId="05AFB95F" w14:textId="77777777" w:rsidR="00F21AAF" w:rsidRPr="00B277C9" w:rsidRDefault="00F21AAF" w:rsidP="00F21AAF">
      <w:pPr>
        <w:pStyle w:val="BlockText"/>
        <w:tabs>
          <w:tab w:val="clear" w:pos="1440"/>
        </w:tabs>
        <w:ind w:left="-142" w:right="-611"/>
        <w:jc w:val="center"/>
        <w:rPr>
          <w:rFonts w:ascii="Arial" w:hAnsi="Arial" w:cs="Arial"/>
          <w:b/>
          <w:bCs/>
          <w:lang w:val="en-IN" w:eastAsia="en-IN"/>
        </w:rPr>
      </w:pPr>
      <w:r w:rsidRPr="00B277C9">
        <w:rPr>
          <w:rFonts w:ascii="Arial" w:hAnsi="Arial" w:cs="Arial"/>
          <w:b/>
          <w:bCs/>
          <w:lang w:val="en-IN" w:eastAsia="en-IN"/>
        </w:rPr>
        <w:t>Government of India</w:t>
      </w:r>
    </w:p>
    <w:p w14:paraId="4167304D" w14:textId="77777777" w:rsidR="00F21AAF" w:rsidRPr="00B277C9" w:rsidRDefault="00F21AAF" w:rsidP="00F21AAF">
      <w:pPr>
        <w:pStyle w:val="BlockText"/>
        <w:tabs>
          <w:tab w:val="clear" w:pos="1440"/>
        </w:tabs>
        <w:ind w:left="-142" w:right="-611"/>
        <w:jc w:val="center"/>
        <w:rPr>
          <w:rFonts w:ascii="Arial" w:hAnsi="Arial" w:cs="Arial"/>
          <w:b/>
          <w:bCs/>
          <w:lang w:val="en-IN" w:eastAsia="en-IN"/>
        </w:rPr>
      </w:pPr>
      <w:r w:rsidRPr="00B277C9">
        <w:rPr>
          <w:rFonts w:ascii="Arial" w:hAnsi="Arial" w:cs="Arial"/>
          <w:b/>
          <w:bCs/>
          <w:lang w:val="en-IN" w:eastAsia="en-IN"/>
        </w:rPr>
        <w:t>Department of Consumer Affairs</w:t>
      </w:r>
    </w:p>
    <w:p w14:paraId="2EB4DC0E" w14:textId="77777777" w:rsidR="00F21AAF" w:rsidRPr="00B277C9" w:rsidRDefault="00F21AAF" w:rsidP="00F21AAF">
      <w:pPr>
        <w:pStyle w:val="BlockText"/>
        <w:tabs>
          <w:tab w:val="clear" w:pos="1440"/>
        </w:tabs>
        <w:ind w:left="-142" w:right="-611"/>
        <w:jc w:val="center"/>
        <w:rPr>
          <w:rFonts w:ascii="Arial" w:hAnsi="Arial" w:cs="Arial"/>
          <w:b/>
          <w:bCs/>
          <w:lang w:val="en-IN" w:eastAsia="en-IN"/>
        </w:rPr>
      </w:pPr>
      <w:r w:rsidRPr="00B277C9">
        <w:rPr>
          <w:rFonts w:ascii="Arial" w:hAnsi="Arial" w:cs="Arial"/>
          <w:b/>
          <w:bCs/>
          <w:lang w:val="en-IN" w:eastAsia="en-IN"/>
        </w:rPr>
        <w:t>Legal Metrology Division</w:t>
      </w:r>
    </w:p>
    <w:p w14:paraId="6B6AD602" w14:textId="77777777" w:rsidR="00F21AAF" w:rsidRPr="00B277C9" w:rsidRDefault="00F21AAF" w:rsidP="00F21AAF">
      <w:pPr>
        <w:pStyle w:val="BlockText"/>
        <w:tabs>
          <w:tab w:val="clear" w:pos="1440"/>
        </w:tabs>
        <w:ind w:left="-142" w:right="-611"/>
        <w:jc w:val="center"/>
        <w:rPr>
          <w:rFonts w:ascii="Arial" w:hAnsi="Arial" w:cs="Arial"/>
          <w:b/>
          <w:bCs/>
          <w:lang w:val="en-IN" w:eastAsia="en-IN"/>
        </w:rPr>
      </w:pPr>
    </w:p>
    <w:p w14:paraId="7CA0EB28" w14:textId="77777777" w:rsidR="00F21AAF" w:rsidRPr="00B277C9" w:rsidRDefault="00F21AAF" w:rsidP="00F21AAF">
      <w:pPr>
        <w:pStyle w:val="BlockText"/>
        <w:tabs>
          <w:tab w:val="clear" w:pos="1440"/>
        </w:tabs>
        <w:ind w:left="-142" w:right="-611"/>
        <w:rPr>
          <w:rFonts w:ascii="Arial" w:hAnsi="Arial" w:cs="Arial"/>
          <w:b/>
          <w:bCs/>
          <w:lang w:val="en-IN" w:eastAsia="en-IN"/>
        </w:rPr>
      </w:pPr>
      <w:r w:rsidRPr="00B277C9">
        <w:rPr>
          <w:rFonts w:ascii="Arial" w:hAnsi="Arial" w:cs="Arial"/>
          <w:b/>
          <w:bCs/>
          <w:lang w:val="en-IN" w:eastAsia="en-IN"/>
        </w:rPr>
        <w:t>Subject: Stakeholder</w:t>
      </w:r>
      <w:r w:rsidRPr="00B277C9">
        <w:rPr>
          <w:rFonts w:ascii="Arial" w:hAnsi="Arial" w:cs="Arial"/>
          <w:b/>
          <w:bCs/>
          <w:szCs w:val="24"/>
        </w:rPr>
        <w:t xml:space="preserve"> consultation on proposal of decriminalization of Legal Metrology Act, 2009</w:t>
      </w:r>
      <w:r w:rsidR="00661EB3" w:rsidRPr="00B277C9">
        <w:rPr>
          <w:rFonts w:ascii="Arial" w:hAnsi="Arial" w:cs="Arial"/>
          <w:b/>
          <w:bCs/>
          <w:szCs w:val="24"/>
        </w:rPr>
        <w:t xml:space="preserve"> </w:t>
      </w:r>
      <w:r w:rsidRPr="00B277C9">
        <w:rPr>
          <w:rFonts w:ascii="Arial" w:hAnsi="Arial" w:cs="Arial"/>
          <w:b/>
          <w:bCs/>
          <w:szCs w:val="24"/>
        </w:rPr>
        <w:t>-</w:t>
      </w:r>
      <w:r w:rsidR="00661EB3" w:rsidRPr="00B277C9">
        <w:rPr>
          <w:rFonts w:ascii="Arial" w:hAnsi="Arial" w:cs="Arial"/>
          <w:b/>
          <w:bCs/>
          <w:szCs w:val="24"/>
        </w:rPr>
        <w:t xml:space="preserve"> </w:t>
      </w:r>
      <w:r w:rsidRPr="00B277C9">
        <w:rPr>
          <w:rFonts w:ascii="Arial" w:hAnsi="Arial" w:cs="Arial"/>
          <w:b/>
          <w:bCs/>
          <w:szCs w:val="24"/>
        </w:rPr>
        <w:t>regarding</w:t>
      </w:r>
      <w:r w:rsidR="009A6AED" w:rsidRPr="00B277C9">
        <w:rPr>
          <w:rFonts w:ascii="Arial" w:hAnsi="Arial" w:cs="Arial"/>
          <w:b/>
          <w:bCs/>
          <w:szCs w:val="24"/>
        </w:rPr>
        <w:t>.</w:t>
      </w:r>
    </w:p>
    <w:p w14:paraId="446A550B" w14:textId="77777777" w:rsidR="00F21AAF" w:rsidRPr="00B277C9" w:rsidRDefault="00F21AAF" w:rsidP="00F21AAF">
      <w:pPr>
        <w:spacing w:after="0" w:line="276" w:lineRule="auto"/>
        <w:ind w:left="-142" w:right="-611" w:firstLine="862"/>
        <w:jc w:val="center"/>
        <w:rPr>
          <w:rFonts w:ascii="Arial" w:hAnsi="Arial" w:cs="Arial"/>
          <w:b/>
          <w:bCs/>
          <w:sz w:val="24"/>
          <w:szCs w:val="24"/>
        </w:rPr>
      </w:pPr>
    </w:p>
    <w:p w14:paraId="3E4D560C" w14:textId="77777777" w:rsidR="004C27A1" w:rsidRPr="00B277C9" w:rsidRDefault="004C27A1" w:rsidP="004C27A1">
      <w:pPr>
        <w:spacing w:after="0" w:line="276" w:lineRule="auto"/>
        <w:ind w:left="-142" w:right="-630" w:firstLine="862"/>
        <w:jc w:val="both"/>
        <w:rPr>
          <w:rFonts w:ascii="Arial" w:hAnsi="Arial" w:cs="Arial"/>
          <w:sz w:val="24"/>
          <w:szCs w:val="24"/>
        </w:rPr>
      </w:pPr>
      <w:r w:rsidRPr="00B277C9">
        <w:rPr>
          <w:rFonts w:ascii="Arial" w:hAnsi="Arial" w:cs="Arial"/>
          <w:sz w:val="24"/>
          <w:szCs w:val="24"/>
        </w:rPr>
        <w:t>The Legal Metrology Act, 2009 (“the Act”) is the primary instrument which establishes and enforces the standards of weights and measures and regulates trade in weights and measures in the country. Chapter V of the Act sets out the various offences and penalties under the Act.</w:t>
      </w:r>
      <w:r w:rsidRPr="00B277C9">
        <w:rPr>
          <w:rFonts w:ascii="Arial" w:hAnsi="Arial" w:cs="Arial"/>
          <w:b/>
          <w:bCs/>
          <w:sz w:val="24"/>
          <w:szCs w:val="24"/>
          <w:vertAlign w:val="superscript"/>
        </w:rPr>
        <w:t xml:space="preserve"> </w:t>
      </w:r>
      <w:r w:rsidRPr="00B277C9">
        <w:rPr>
          <w:rFonts w:ascii="Arial" w:hAnsi="Arial" w:cs="Arial"/>
          <w:sz w:val="24"/>
          <w:szCs w:val="24"/>
        </w:rPr>
        <w:t xml:space="preserve"> The offences under this Act are criminal offences and prescribe imprisonment as a punishment for violation of the Act. </w:t>
      </w:r>
    </w:p>
    <w:p w14:paraId="37EAD60A" w14:textId="77777777" w:rsidR="007E6980" w:rsidRPr="00B277C9" w:rsidRDefault="007E6980" w:rsidP="00285EEB">
      <w:pPr>
        <w:spacing w:line="276" w:lineRule="auto"/>
        <w:ind w:left="-142" w:right="-630"/>
        <w:jc w:val="both"/>
        <w:rPr>
          <w:rFonts w:ascii="Arial" w:hAnsi="Arial" w:cs="Arial"/>
          <w:sz w:val="24"/>
          <w:szCs w:val="24"/>
        </w:rPr>
      </w:pPr>
    </w:p>
    <w:p w14:paraId="472202A4" w14:textId="77777777" w:rsidR="00AE6903" w:rsidRPr="00B277C9" w:rsidRDefault="00AE6903" w:rsidP="00285EEB">
      <w:pPr>
        <w:spacing w:line="276" w:lineRule="auto"/>
        <w:ind w:left="-142" w:right="-630"/>
        <w:jc w:val="both"/>
        <w:rPr>
          <w:rFonts w:ascii="Arial" w:hAnsi="Arial" w:cs="Arial"/>
          <w:sz w:val="24"/>
          <w:szCs w:val="24"/>
        </w:rPr>
      </w:pPr>
      <w:r w:rsidRPr="00B277C9">
        <w:rPr>
          <w:rFonts w:ascii="Arial" w:hAnsi="Arial" w:cs="Arial"/>
          <w:sz w:val="24"/>
          <w:szCs w:val="24"/>
        </w:rPr>
        <w:t>2.</w:t>
      </w:r>
      <w:r w:rsidRPr="00B277C9">
        <w:rPr>
          <w:rFonts w:ascii="Arial" w:hAnsi="Arial" w:cs="Arial"/>
          <w:sz w:val="24"/>
          <w:szCs w:val="24"/>
        </w:rPr>
        <w:tab/>
        <w:t xml:space="preserve">Whenever </w:t>
      </w:r>
      <w:r w:rsidR="0015513D" w:rsidRPr="00B277C9">
        <w:rPr>
          <w:rFonts w:ascii="Arial" w:hAnsi="Arial" w:cs="Arial"/>
          <w:sz w:val="24"/>
          <w:szCs w:val="24"/>
        </w:rPr>
        <w:t xml:space="preserve">any violation </w:t>
      </w:r>
      <w:r w:rsidRPr="00B277C9">
        <w:rPr>
          <w:rFonts w:ascii="Arial" w:hAnsi="Arial" w:cs="Arial"/>
          <w:sz w:val="24"/>
          <w:szCs w:val="24"/>
        </w:rPr>
        <w:t xml:space="preserve">is observed by </w:t>
      </w:r>
      <w:r w:rsidR="0015513D" w:rsidRPr="00B277C9">
        <w:rPr>
          <w:rFonts w:ascii="Arial" w:hAnsi="Arial" w:cs="Arial"/>
          <w:sz w:val="24"/>
          <w:szCs w:val="24"/>
        </w:rPr>
        <w:t>an</w:t>
      </w:r>
      <w:r w:rsidRPr="00B277C9">
        <w:rPr>
          <w:rFonts w:ascii="Arial" w:hAnsi="Arial" w:cs="Arial"/>
          <w:sz w:val="24"/>
          <w:szCs w:val="24"/>
        </w:rPr>
        <w:t xml:space="preserve"> Inspector </w:t>
      </w:r>
      <w:r w:rsidR="00801D3C" w:rsidRPr="00B277C9">
        <w:rPr>
          <w:rFonts w:ascii="Arial" w:hAnsi="Arial" w:cs="Arial"/>
          <w:sz w:val="24"/>
          <w:szCs w:val="24"/>
        </w:rPr>
        <w:t>(L</w:t>
      </w:r>
      <w:r w:rsidR="00387155" w:rsidRPr="00B277C9">
        <w:rPr>
          <w:rFonts w:ascii="Arial" w:hAnsi="Arial" w:cs="Arial"/>
          <w:sz w:val="24"/>
          <w:szCs w:val="24"/>
        </w:rPr>
        <w:t xml:space="preserve">egal Metrology Officer) </w:t>
      </w:r>
      <w:r w:rsidRPr="00B277C9">
        <w:rPr>
          <w:rFonts w:ascii="Arial" w:hAnsi="Arial" w:cs="Arial"/>
          <w:sz w:val="24"/>
          <w:szCs w:val="24"/>
        </w:rPr>
        <w:t xml:space="preserve">during inspection or on a complaint, as the case may be, he issues </w:t>
      </w:r>
      <w:r w:rsidR="0015513D" w:rsidRPr="00B277C9">
        <w:rPr>
          <w:rFonts w:ascii="Arial" w:hAnsi="Arial" w:cs="Arial"/>
          <w:sz w:val="24"/>
          <w:szCs w:val="24"/>
        </w:rPr>
        <w:t>a notice to the person concerned with the violation and if the person</w:t>
      </w:r>
      <w:r w:rsidR="00DA2560" w:rsidRPr="00B277C9">
        <w:rPr>
          <w:rFonts w:ascii="Arial" w:hAnsi="Arial" w:cs="Arial"/>
          <w:sz w:val="24"/>
          <w:szCs w:val="24"/>
        </w:rPr>
        <w:t xml:space="preserve"> to whom notice is issued, agrees</w:t>
      </w:r>
      <w:r w:rsidR="0015513D" w:rsidRPr="00B277C9">
        <w:rPr>
          <w:rFonts w:ascii="Arial" w:hAnsi="Arial" w:cs="Arial"/>
          <w:sz w:val="24"/>
          <w:szCs w:val="24"/>
        </w:rPr>
        <w:t xml:space="preserve"> with the </w:t>
      </w:r>
      <w:r w:rsidR="00FC6392" w:rsidRPr="00B277C9">
        <w:rPr>
          <w:rFonts w:ascii="Arial" w:hAnsi="Arial" w:cs="Arial"/>
          <w:sz w:val="24"/>
          <w:szCs w:val="24"/>
        </w:rPr>
        <w:t>notice</w:t>
      </w:r>
      <w:r w:rsidR="00DA2560" w:rsidRPr="00B277C9">
        <w:rPr>
          <w:rFonts w:ascii="Arial" w:hAnsi="Arial" w:cs="Arial"/>
          <w:sz w:val="24"/>
          <w:szCs w:val="24"/>
        </w:rPr>
        <w:t>, he</w:t>
      </w:r>
      <w:r w:rsidR="00FC6392" w:rsidRPr="00B277C9">
        <w:rPr>
          <w:rFonts w:ascii="Arial" w:hAnsi="Arial" w:cs="Arial"/>
          <w:sz w:val="24"/>
          <w:szCs w:val="24"/>
        </w:rPr>
        <w:t xml:space="preserve"> may compound the offence</w:t>
      </w:r>
      <w:r w:rsidR="001A7BC1" w:rsidRPr="00B277C9">
        <w:rPr>
          <w:rFonts w:ascii="Arial" w:hAnsi="Arial" w:cs="Arial"/>
          <w:sz w:val="24"/>
          <w:szCs w:val="24"/>
        </w:rPr>
        <w:t xml:space="preserve"> </w:t>
      </w:r>
      <w:r w:rsidR="00DA2560" w:rsidRPr="00B277C9">
        <w:rPr>
          <w:rFonts w:ascii="Arial" w:hAnsi="Arial" w:cs="Arial"/>
          <w:sz w:val="24"/>
          <w:szCs w:val="24"/>
        </w:rPr>
        <w:t xml:space="preserve">by paying the compounding fee </w:t>
      </w:r>
      <w:r w:rsidR="001A7BC1" w:rsidRPr="00B277C9">
        <w:rPr>
          <w:rFonts w:ascii="Arial" w:hAnsi="Arial" w:cs="Arial"/>
          <w:sz w:val="24"/>
          <w:szCs w:val="24"/>
        </w:rPr>
        <w:t xml:space="preserve">and the case will be closed.  </w:t>
      </w:r>
    </w:p>
    <w:p w14:paraId="7ECC3294" w14:textId="77777777" w:rsidR="001A7BC1" w:rsidRPr="00B277C9" w:rsidRDefault="001A7BC1" w:rsidP="006D5095">
      <w:pPr>
        <w:tabs>
          <w:tab w:val="left" w:pos="709"/>
        </w:tabs>
        <w:spacing w:line="276" w:lineRule="auto"/>
        <w:ind w:left="-142" w:right="-630"/>
        <w:jc w:val="both"/>
        <w:rPr>
          <w:rFonts w:ascii="Arial" w:hAnsi="Arial" w:cs="Arial"/>
          <w:sz w:val="24"/>
          <w:szCs w:val="24"/>
        </w:rPr>
      </w:pPr>
      <w:r w:rsidRPr="00B277C9">
        <w:rPr>
          <w:rFonts w:ascii="Arial" w:hAnsi="Arial" w:cs="Arial"/>
          <w:sz w:val="24"/>
          <w:szCs w:val="24"/>
        </w:rPr>
        <w:tab/>
        <w:t xml:space="preserve">If the person to whom notice is issued </w:t>
      </w:r>
      <w:r w:rsidR="00387155" w:rsidRPr="00B277C9">
        <w:rPr>
          <w:rFonts w:ascii="Arial" w:hAnsi="Arial" w:cs="Arial"/>
          <w:sz w:val="24"/>
          <w:szCs w:val="24"/>
        </w:rPr>
        <w:t xml:space="preserve">does not agree with the charges made by the Inspector, he may appeal </w:t>
      </w:r>
      <w:r w:rsidRPr="00B277C9">
        <w:rPr>
          <w:rFonts w:ascii="Arial" w:hAnsi="Arial" w:cs="Arial"/>
          <w:sz w:val="24"/>
          <w:szCs w:val="24"/>
        </w:rPr>
        <w:t xml:space="preserve">under section 50 of the Act against the decision/ order of Legal Metrology officer to </w:t>
      </w:r>
      <w:r w:rsidR="00D53311" w:rsidRPr="00B277C9">
        <w:rPr>
          <w:rFonts w:ascii="Arial" w:hAnsi="Arial" w:cs="Arial"/>
          <w:sz w:val="24"/>
          <w:szCs w:val="24"/>
        </w:rPr>
        <w:t xml:space="preserve">the </w:t>
      </w:r>
      <w:r w:rsidRPr="00B277C9">
        <w:rPr>
          <w:rFonts w:ascii="Arial" w:hAnsi="Arial" w:cs="Arial"/>
          <w:sz w:val="24"/>
          <w:szCs w:val="24"/>
        </w:rPr>
        <w:t xml:space="preserve">Controller </w:t>
      </w:r>
      <w:r w:rsidR="00D53311" w:rsidRPr="00B277C9">
        <w:rPr>
          <w:rFonts w:ascii="Arial" w:hAnsi="Arial" w:cs="Arial"/>
          <w:sz w:val="24"/>
          <w:szCs w:val="24"/>
        </w:rPr>
        <w:t xml:space="preserve">of Legal Metrology </w:t>
      </w:r>
      <w:r w:rsidRPr="00B277C9">
        <w:rPr>
          <w:rFonts w:ascii="Arial" w:hAnsi="Arial" w:cs="Arial"/>
          <w:sz w:val="24"/>
          <w:szCs w:val="24"/>
        </w:rPr>
        <w:t xml:space="preserve">and against the orders of Controller to the State Government.  </w:t>
      </w:r>
    </w:p>
    <w:p w14:paraId="7ABD5245" w14:textId="77777777" w:rsidR="006D5095" w:rsidRPr="00B277C9" w:rsidRDefault="00285EEB" w:rsidP="006D5095">
      <w:pPr>
        <w:tabs>
          <w:tab w:val="left" w:pos="709"/>
        </w:tabs>
        <w:spacing w:line="276" w:lineRule="auto"/>
        <w:ind w:left="-142" w:right="-630"/>
        <w:jc w:val="both"/>
        <w:rPr>
          <w:rFonts w:ascii="Arial" w:hAnsi="Arial" w:cs="Arial"/>
          <w:sz w:val="24"/>
          <w:szCs w:val="24"/>
        </w:rPr>
      </w:pPr>
      <w:r w:rsidRPr="00B277C9">
        <w:rPr>
          <w:rFonts w:ascii="Arial" w:hAnsi="Arial" w:cs="Arial"/>
          <w:sz w:val="24"/>
          <w:szCs w:val="24"/>
        </w:rPr>
        <w:tab/>
      </w:r>
      <w:r w:rsidRPr="00B277C9">
        <w:rPr>
          <w:rFonts w:ascii="Arial" w:hAnsi="Arial" w:cs="Arial"/>
          <w:sz w:val="24"/>
          <w:szCs w:val="24"/>
        </w:rPr>
        <w:tab/>
        <w:t xml:space="preserve">In case of non-compounding of offence </w:t>
      </w:r>
      <w:r w:rsidR="006D5095" w:rsidRPr="00B277C9">
        <w:rPr>
          <w:rFonts w:ascii="Arial" w:hAnsi="Arial" w:cs="Arial"/>
          <w:sz w:val="24"/>
          <w:szCs w:val="24"/>
        </w:rPr>
        <w:t xml:space="preserve">and if no appeal is filed to the Controller or State Government, the Inspector </w:t>
      </w:r>
      <w:r w:rsidR="00801D3C" w:rsidRPr="00B277C9">
        <w:rPr>
          <w:rFonts w:ascii="Arial" w:hAnsi="Arial" w:cs="Arial"/>
          <w:sz w:val="24"/>
          <w:szCs w:val="24"/>
        </w:rPr>
        <w:t xml:space="preserve">(LMO) </w:t>
      </w:r>
      <w:r w:rsidR="006D5095" w:rsidRPr="00B277C9">
        <w:rPr>
          <w:rFonts w:ascii="Arial" w:hAnsi="Arial" w:cs="Arial"/>
          <w:sz w:val="24"/>
          <w:szCs w:val="24"/>
        </w:rPr>
        <w:t>may file the case in the Court of Law to initiate legal proceedings.</w:t>
      </w:r>
      <w:r w:rsidR="00776EDF" w:rsidRPr="00B277C9">
        <w:rPr>
          <w:rFonts w:ascii="Arial" w:hAnsi="Arial" w:cs="Arial"/>
          <w:sz w:val="24"/>
          <w:szCs w:val="24"/>
        </w:rPr>
        <w:t xml:space="preserve">  The Court decides the case either by upholding the case or by rejecting the charges made by the Inspector.</w:t>
      </w:r>
    </w:p>
    <w:p w14:paraId="4C0A20AB" w14:textId="77777777" w:rsidR="00776EDF" w:rsidRPr="00B277C9" w:rsidRDefault="00776EDF" w:rsidP="006D5095">
      <w:pPr>
        <w:tabs>
          <w:tab w:val="left" w:pos="709"/>
        </w:tabs>
        <w:spacing w:line="276" w:lineRule="auto"/>
        <w:ind w:left="-142" w:right="-630"/>
        <w:jc w:val="both"/>
        <w:rPr>
          <w:rFonts w:ascii="Arial" w:hAnsi="Arial" w:cs="Arial"/>
          <w:sz w:val="24"/>
          <w:szCs w:val="24"/>
        </w:rPr>
      </w:pPr>
      <w:r w:rsidRPr="00B277C9">
        <w:rPr>
          <w:rFonts w:ascii="Arial" w:hAnsi="Arial" w:cs="Arial"/>
          <w:sz w:val="24"/>
          <w:szCs w:val="24"/>
        </w:rPr>
        <w:tab/>
      </w:r>
      <w:r w:rsidR="00981C39" w:rsidRPr="00B277C9">
        <w:rPr>
          <w:rFonts w:ascii="Arial" w:hAnsi="Arial" w:cs="Arial"/>
          <w:sz w:val="24"/>
          <w:szCs w:val="24"/>
        </w:rPr>
        <w:t xml:space="preserve">Under the Legal Metrology Act when a case is booked either on first offence or second or subsequent offence, </w:t>
      </w:r>
      <w:r w:rsidR="00DA2560" w:rsidRPr="00B277C9">
        <w:rPr>
          <w:rFonts w:ascii="Arial" w:hAnsi="Arial" w:cs="Arial"/>
          <w:sz w:val="24"/>
          <w:szCs w:val="24"/>
        </w:rPr>
        <w:t>there is no provision of arrest.</w:t>
      </w:r>
      <w:r w:rsidR="00C34FEC" w:rsidRPr="00B277C9">
        <w:rPr>
          <w:rFonts w:ascii="Arial" w:hAnsi="Arial" w:cs="Arial"/>
          <w:sz w:val="24"/>
          <w:szCs w:val="24"/>
        </w:rPr>
        <w:t xml:space="preserve">  </w:t>
      </w:r>
      <w:r w:rsidR="00981C39" w:rsidRPr="00B277C9">
        <w:rPr>
          <w:rFonts w:ascii="Arial" w:hAnsi="Arial" w:cs="Arial"/>
          <w:sz w:val="24"/>
          <w:szCs w:val="24"/>
        </w:rPr>
        <w:t xml:space="preserve"> </w:t>
      </w:r>
      <w:r w:rsidRPr="00B277C9">
        <w:rPr>
          <w:rFonts w:ascii="Arial" w:hAnsi="Arial" w:cs="Arial"/>
          <w:sz w:val="24"/>
          <w:szCs w:val="24"/>
        </w:rPr>
        <w:t xml:space="preserve">The cases </w:t>
      </w:r>
      <w:r w:rsidR="00557128" w:rsidRPr="00B277C9">
        <w:rPr>
          <w:rFonts w:ascii="Arial" w:hAnsi="Arial" w:cs="Arial"/>
          <w:sz w:val="24"/>
          <w:szCs w:val="24"/>
        </w:rPr>
        <w:t>booked by the Inspector</w:t>
      </w:r>
      <w:r w:rsidR="00801D3C" w:rsidRPr="00B277C9">
        <w:rPr>
          <w:rFonts w:ascii="Arial" w:hAnsi="Arial" w:cs="Arial"/>
          <w:sz w:val="24"/>
          <w:szCs w:val="24"/>
        </w:rPr>
        <w:t>, Legal Metrology</w:t>
      </w:r>
      <w:r w:rsidR="00DA2560" w:rsidRPr="00B277C9">
        <w:rPr>
          <w:rFonts w:ascii="Arial" w:hAnsi="Arial" w:cs="Arial"/>
          <w:sz w:val="24"/>
          <w:szCs w:val="24"/>
        </w:rPr>
        <w:t xml:space="preserve"> </w:t>
      </w:r>
      <w:r w:rsidR="00801D3C" w:rsidRPr="00B277C9">
        <w:rPr>
          <w:rFonts w:ascii="Arial" w:hAnsi="Arial" w:cs="Arial"/>
          <w:sz w:val="24"/>
          <w:szCs w:val="24"/>
        </w:rPr>
        <w:t>(</w:t>
      </w:r>
      <w:r w:rsidR="00DA2560" w:rsidRPr="00B277C9">
        <w:rPr>
          <w:rFonts w:ascii="Arial" w:hAnsi="Arial" w:cs="Arial"/>
          <w:sz w:val="24"/>
          <w:szCs w:val="24"/>
        </w:rPr>
        <w:t>LMO</w:t>
      </w:r>
      <w:r w:rsidR="00801D3C" w:rsidRPr="00B277C9">
        <w:rPr>
          <w:rFonts w:ascii="Arial" w:hAnsi="Arial" w:cs="Arial"/>
          <w:sz w:val="24"/>
          <w:szCs w:val="24"/>
        </w:rPr>
        <w:t>)</w:t>
      </w:r>
      <w:r w:rsidR="00DA2560" w:rsidRPr="00B277C9">
        <w:rPr>
          <w:rFonts w:ascii="Arial" w:hAnsi="Arial" w:cs="Arial"/>
          <w:sz w:val="24"/>
          <w:szCs w:val="24"/>
        </w:rPr>
        <w:t xml:space="preserve"> </w:t>
      </w:r>
      <w:r w:rsidR="00AD5BD0" w:rsidRPr="00B277C9">
        <w:rPr>
          <w:rFonts w:ascii="Arial" w:hAnsi="Arial" w:cs="Arial"/>
          <w:sz w:val="24"/>
          <w:szCs w:val="24"/>
        </w:rPr>
        <w:t>in case of non-</w:t>
      </w:r>
      <w:r w:rsidR="00557128" w:rsidRPr="00B277C9">
        <w:rPr>
          <w:rFonts w:ascii="Arial" w:hAnsi="Arial" w:cs="Arial"/>
          <w:sz w:val="24"/>
          <w:szCs w:val="24"/>
        </w:rPr>
        <w:t xml:space="preserve"> compou</w:t>
      </w:r>
      <w:r w:rsidR="00DA2560" w:rsidRPr="00B277C9">
        <w:rPr>
          <w:rFonts w:ascii="Arial" w:hAnsi="Arial" w:cs="Arial"/>
          <w:sz w:val="24"/>
          <w:szCs w:val="24"/>
        </w:rPr>
        <w:t>nding</w:t>
      </w:r>
      <w:r w:rsidR="00AD5BD0" w:rsidRPr="00B277C9">
        <w:rPr>
          <w:rFonts w:ascii="Arial" w:hAnsi="Arial" w:cs="Arial"/>
          <w:sz w:val="24"/>
          <w:szCs w:val="24"/>
        </w:rPr>
        <w:t>,</w:t>
      </w:r>
      <w:r w:rsidR="00557128" w:rsidRPr="00B277C9">
        <w:rPr>
          <w:rFonts w:ascii="Arial" w:hAnsi="Arial" w:cs="Arial"/>
          <w:sz w:val="24"/>
          <w:szCs w:val="24"/>
        </w:rPr>
        <w:t xml:space="preserve"> are filed in the Court of Law, and the Court after </w:t>
      </w:r>
      <w:r w:rsidR="00DA2560" w:rsidRPr="00B277C9">
        <w:rPr>
          <w:rFonts w:ascii="Arial" w:hAnsi="Arial" w:cs="Arial"/>
          <w:sz w:val="24"/>
          <w:szCs w:val="24"/>
        </w:rPr>
        <w:t>following</w:t>
      </w:r>
      <w:r w:rsidR="00557128" w:rsidRPr="00B277C9">
        <w:rPr>
          <w:rFonts w:ascii="Arial" w:hAnsi="Arial" w:cs="Arial"/>
          <w:sz w:val="24"/>
          <w:szCs w:val="24"/>
        </w:rPr>
        <w:t xml:space="preserve"> the due procedure summons the offenders, who may </w:t>
      </w:r>
      <w:r w:rsidR="00DA2560" w:rsidRPr="00B277C9">
        <w:rPr>
          <w:rFonts w:ascii="Arial" w:hAnsi="Arial" w:cs="Arial"/>
          <w:sz w:val="24"/>
          <w:szCs w:val="24"/>
        </w:rPr>
        <w:t xml:space="preserve">be </w:t>
      </w:r>
      <w:r w:rsidR="00AD5BD0" w:rsidRPr="00B277C9">
        <w:rPr>
          <w:rFonts w:ascii="Arial" w:hAnsi="Arial" w:cs="Arial"/>
          <w:sz w:val="24"/>
          <w:szCs w:val="24"/>
        </w:rPr>
        <w:t>p</w:t>
      </w:r>
      <w:r w:rsidR="00557128" w:rsidRPr="00B277C9">
        <w:rPr>
          <w:rFonts w:ascii="Arial" w:hAnsi="Arial" w:cs="Arial"/>
          <w:sz w:val="24"/>
          <w:szCs w:val="24"/>
        </w:rPr>
        <w:t xml:space="preserve">resent personally </w:t>
      </w:r>
      <w:r w:rsidR="00AD5BD0" w:rsidRPr="00B277C9">
        <w:rPr>
          <w:rFonts w:ascii="Arial" w:hAnsi="Arial" w:cs="Arial"/>
          <w:sz w:val="24"/>
          <w:szCs w:val="24"/>
        </w:rPr>
        <w:t>or through an Advocate.  However, if the Court summons the person to</w:t>
      </w:r>
      <w:r w:rsidR="008A6337" w:rsidRPr="00B277C9">
        <w:rPr>
          <w:rFonts w:ascii="Arial" w:hAnsi="Arial" w:cs="Arial"/>
          <w:sz w:val="24"/>
          <w:szCs w:val="24"/>
        </w:rPr>
        <w:t xml:space="preserve"> be</w:t>
      </w:r>
      <w:r w:rsidR="00AD5BD0" w:rsidRPr="00B277C9">
        <w:rPr>
          <w:rFonts w:ascii="Arial" w:hAnsi="Arial" w:cs="Arial"/>
          <w:sz w:val="24"/>
          <w:szCs w:val="24"/>
        </w:rPr>
        <w:t xml:space="preserve"> present personally and if he fails to be present, the Court may again summon or issue warrant.  In case of warrant, the person needs Bail.</w:t>
      </w:r>
    </w:p>
    <w:p w14:paraId="3B9426D9" w14:textId="77777777" w:rsidR="004C27A1" w:rsidRPr="00B277C9" w:rsidRDefault="0069194D" w:rsidP="00285EEB">
      <w:pPr>
        <w:spacing w:line="276" w:lineRule="auto"/>
        <w:ind w:left="-142" w:right="-630"/>
        <w:jc w:val="both"/>
        <w:rPr>
          <w:rFonts w:ascii="Arial" w:hAnsi="Arial" w:cs="Arial"/>
          <w:sz w:val="24"/>
          <w:szCs w:val="24"/>
          <w:shd w:val="clear" w:color="auto" w:fill="FFFFFF"/>
        </w:rPr>
      </w:pPr>
      <w:r w:rsidRPr="00B277C9">
        <w:rPr>
          <w:rFonts w:ascii="Arial" w:hAnsi="Arial" w:cs="Arial"/>
          <w:sz w:val="24"/>
          <w:szCs w:val="24"/>
        </w:rPr>
        <w:t>3</w:t>
      </w:r>
      <w:r w:rsidR="004C27A1" w:rsidRPr="00B277C9">
        <w:rPr>
          <w:rFonts w:ascii="Arial" w:hAnsi="Arial" w:cs="Arial"/>
          <w:sz w:val="24"/>
          <w:szCs w:val="24"/>
        </w:rPr>
        <w:t>.</w:t>
      </w:r>
      <w:r w:rsidR="004C27A1" w:rsidRPr="00B277C9">
        <w:rPr>
          <w:rFonts w:ascii="Arial" w:hAnsi="Arial" w:cs="Arial"/>
          <w:sz w:val="24"/>
          <w:szCs w:val="24"/>
        </w:rPr>
        <w:tab/>
        <w:t>Criminal offence often requires the standard of proof to be beyond reasonable doubt, a much higher threshold than the standard adopted for civil wrongs. Many critics have, therefore, questioned the efficiency of criminal law in dealing with misconduct</w:t>
      </w:r>
      <w:r w:rsidRPr="00B277C9">
        <w:rPr>
          <w:rFonts w:ascii="Arial" w:hAnsi="Arial" w:cs="Arial"/>
          <w:sz w:val="24"/>
          <w:szCs w:val="24"/>
        </w:rPr>
        <w:t>;</w:t>
      </w:r>
      <w:r w:rsidR="004C27A1" w:rsidRPr="00B277C9">
        <w:rPr>
          <w:rFonts w:ascii="Arial" w:hAnsi="Arial" w:cs="Arial"/>
          <w:sz w:val="24"/>
          <w:szCs w:val="24"/>
          <w:shd w:val="clear" w:color="auto" w:fill="FFFFFF"/>
        </w:rPr>
        <w:t xml:space="preserve"> many offences which are of technical nature could be shifted to civil liability from criminal liability.</w:t>
      </w:r>
    </w:p>
    <w:p w14:paraId="3DA32DCC" w14:textId="77777777" w:rsidR="00A4720F" w:rsidRPr="00B277C9" w:rsidRDefault="00EB08B8" w:rsidP="004C27A1">
      <w:pPr>
        <w:spacing w:after="240" w:line="276" w:lineRule="auto"/>
        <w:ind w:left="-142" w:right="-630"/>
        <w:jc w:val="both"/>
        <w:rPr>
          <w:rFonts w:ascii="Arial" w:hAnsi="Arial" w:cs="Arial"/>
          <w:sz w:val="24"/>
          <w:szCs w:val="24"/>
        </w:rPr>
      </w:pPr>
      <w:r w:rsidRPr="00B277C9">
        <w:rPr>
          <w:rFonts w:ascii="Arial" w:hAnsi="Arial" w:cs="Arial"/>
          <w:sz w:val="24"/>
          <w:szCs w:val="24"/>
        </w:rPr>
        <w:t>4</w:t>
      </w:r>
      <w:r w:rsidR="004C27A1" w:rsidRPr="00B277C9">
        <w:rPr>
          <w:rFonts w:ascii="Arial" w:hAnsi="Arial" w:cs="Arial"/>
          <w:sz w:val="24"/>
          <w:szCs w:val="24"/>
        </w:rPr>
        <w:t>.</w:t>
      </w:r>
      <w:r w:rsidR="004C27A1" w:rsidRPr="00B277C9">
        <w:rPr>
          <w:rFonts w:ascii="Arial" w:hAnsi="Arial" w:cs="Arial"/>
          <w:sz w:val="24"/>
          <w:szCs w:val="24"/>
        </w:rPr>
        <w:tab/>
        <w:t xml:space="preserve">The offences which can be decriminalised should not have (i) </w:t>
      </w:r>
      <w:r w:rsidR="004C27A1" w:rsidRPr="00B277C9">
        <w:rPr>
          <w:rFonts w:ascii="Arial" w:hAnsi="Arial" w:cs="Arial"/>
          <w:i/>
          <w:iCs/>
          <w:sz w:val="24"/>
          <w:szCs w:val="24"/>
        </w:rPr>
        <w:t>Mens rea</w:t>
      </w:r>
      <w:r w:rsidR="004C27A1" w:rsidRPr="00B277C9">
        <w:rPr>
          <w:rFonts w:ascii="Arial" w:hAnsi="Arial" w:cs="Arial"/>
          <w:sz w:val="24"/>
          <w:szCs w:val="24"/>
        </w:rPr>
        <w:t xml:space="preserve"> (malafide/ criminal intent– therefore, it is critical to evaluate </w:t>
      </w:r>
      <w:r w:rsidR="0069194D" w:rsidRPr="00B277C9">
        <w:rPr>
          <w:rFonts w:ascii="Arial" w:hAnsi="Arial" w:cs="Arial"/>
          <w:sz w:val="24"/>
          <w:szCs w:val="24"/>
        </w:rPr>
        <w:t xml:space="preserve">the </w:t>
      </w:r>
      <w:r w:rsidR="004C27A1" w:rsidRPr="00B277C9">
        <w:rPr>
          <w:rFonts w:ascii="Arial" w:hAnsi="Arial" w:cs="Arial"/>
          <w:sz w:val="24"/>
          <w:szCs w:val="24"/>
        </w:rPr>
        <w:t xml:space="preserve">nature of non-compliance i.e. fraud as compared to negligence or inadvertent omission; and (ii) where the larger public interest is affected adversely.  </w:t>
      </w:r>
    </w:p>
    <w:p w14:paraId="3820B238" w14:textId="77777777" w:rsidR="004C27A1" w:rsidRPr="00B277C9" w:rsidRDefault="00EB08B8" w:rsidP="004C27A1">
      <w:pPr>
        <w:spacing w:after="240" w:line="276" w:lineRule="auto"/>
        <w:ind w:left="-142" w:right="-630"/>
        <w:jc w:val="both"/>
        <w:rPr>
          <w:rFonts w:ascii="Arial" w:hAnsi="Arial" w:cs="Arial"/>
          <w:sz w:val="24"/>
          <w:szCs w:val="24"/>
        </w:rPr>
      </w:pPr>
      <w:r w:rsidRPr="00B277C9">
        <w:rPr>
          <w:rFonts w:ascii="Arial" w:hAnsi="Arial" w:cs="Arial"/>
          <w:sz w:val="24"/>
          <w:szCs w:val="24"/>
        </w:rPr>
        <w:lastRenderedPageBreak/>
        <w:t>5</w:t>
      </w:r>
      <w:r w:rsidR="004C27A1" w:rsidRPr="00B277C9">
        <w:rPr>
          <w:rFonts w:ascii="Arial" w:hAnsi="Arial" w:cs="Arial"/>
          <w:sz w:val="24"/>
          <w:szCs w:val="24"/>
        </w:rPr>
        <w:t>.</w:t>
      </w:r>
      <w:r w:rsidR="004C27A1" w:rsidRPr="00B277C9">
        <w:rPr>
          <w:rFonts w:ascii="Arial" w:hAnsi="Arial" w:cs="Arial"/>
          <w:sz w:val="24"/>
          <w:szCs w:val="24"/>
        </w:rPr>
        <w:tab/>
      </w:r>
      <w:r w:rsidR="00A4720F" w:rsidRPr="00B277C9">
        <w:rPr>
          <w:rFonts w:ascii="Arial" w:hAnsi="Arial" w:cs="Arial"/>
          <w:sz w:val="24"/>
          <w:szCs w:val="24"/>
        </w:rPr>
        <w:t xml:space="preserve">Therefore, </w:t>
      </w:r>
      <w:r w:rsidR="004C27A1" w:rsidRPr="00B277C9">
        <w:rPr>
          <w:rFonts w:ascii="Arial" w:hAnsi="Arial" w:cs="Arial"/>
          <w:sz w:val="24"/>
          <w:szCs w:val="24"/>
        </w:rPr>
        <w:t>there is a need to review the civil and criminal penalties under the Legal Metrology Act, 2009, considering their suitability for the imposition of criminal liability.  This exercise requires a review and categorisation of both compoundable and non-compoundable offences under the Act.</w:t>
      </w:r>
    </w:p>
    <w:p w14:paraId="5961D048" w14:textId="77777777" w:rsidR="00A4720F" w:rsidRPr="00B277C9" w:rsidRDefault="00EB08B8" w:rsidP="004C27A1">
      <w:pPr>
        <w:spacing w:after="240" w:line="276" w:lineRule="auto"/>
        <w:ind w:left="-142" w:right="-630"/>
        <w:jc w:val="both"/>
        <w:rPr>
          <w:rFonts w:ascii="Arial" w:hAnsi="Arial" w:cs="Arial"/>
          <w:sz w:val="24"/>
          <w:szCs w:val="24"/>
        </w:rPr>
      </w:pPr>
      <w:r w:rsidRPr="00B277C9">
        <w:rPr>
          <w:rFonts w:ascii="Arial" w:hAnsi="Arial" w:cs="Arial"/>
          <w:sz w:val="24"/>
          <w:szCs w:val="24"/>
        </w:rPr>
        <w:t>6</w:t>
      </w:r>
      <w:r w:rsidR="004C27A1" w:rsidRPr="00B277C9">
        <w:rPr>
          <w:rFonts w:ascii="Arial" w:hAnsi="Arial" w:cs="Arial"/>
          <w:sz w:val="24"/>
          <w:szCs w:val="24"/>
        </w:rPr>
        <w:t>.</w:t>
      </w:r>
      <w:r w:rsidR="004C27A1" w:rsidRPr="00B277C9">
        <w:rPr>
          <w:rFonts w:ascii="Arial" w:hAnsi="Arial" w:cs="Arial"/>
          <w:sz w:val="24"/>
          <w:szCs w:val="24"/>
        </w:rPr>
        <w:tab/>
      </w:r>
      <w:r w:rsidR="00A4720F" w:rsidRPr="00B277C9">
        <w:rPr>
          <w:rFonts w:ascii="Arial" w:hAnsi="Arial" w:cs="Arial"/>
          <w:sz w:val="24"/>
          <w:szCs w:val="24"/>
        </w:rPr>
        <w:t>Thus, as s</w:t>
      </w:r>
      <w:r w:rsidR="00B92317" w:rsidRPr="00B277C9">
        <w:rPr>
          <w:rFonts w:ascii="Arial" w:hAnsi="Arial" w:cs="Arial"/>
          <w:sz w:val="24"/>
          <w:szCs w:val="24"/>
        </w:rPr>
        <w:t>t</w:t>
      </w:r>
      <w:r w:rsidR="00A4720F" w:rsidRPr="00B277C9">
        <w:rPr>
          <w:rFonts w:ascii="Arial" w:hAnsi="Arial" w:cs="Arial"/>
          <w:sz w:val="24"/>
          <w:szCs w:val="24"/>
        </w:rPr>
        <w:t>ated in para-2 above, a</w:t>
      </w:r>
      <w:r w:rsidR="004C27A1" w:rsidRPr="00B277C9">
        <w:rPr>
          <w:rFonts w:ascii="Arial" w:hAnsi="Arial" w:cs="Arial"/>
          <w:sz w:val="24"/>
          <w:szCs w:val="24"/>
        </w:rPr>
        <w:t xml:space="preserve">t present the Legal Metrology Act provides that for an order passed by a Legal Metrology Officer of the State Government the appeal lies before the Controller and against the orders of the Controller an appeal may be made before the State Government.  </w:t>
      </w:r>
    </w:p>
    <w:p w14:paraId="18802E01" w14:textId="77777777" w:rsidR="00801D3C" w:rsidRPr="00B277C9" w:rsidRDefault="00EB08B8" w:rsidP="00801D3C">
      <w:pPr>
        <w:spacing w:after="240" w:line="276" w:lineRule="auto"/>
        <w:ind w:left="-142" w:right="-630"/>
        <w:jc w:val="both"/>
        <w:rPr>
          <w:rFonts w:ascii="Arial" w:hAnsi="Arial" w:cs="Arial"/>
          <w:sz w:val="24"/>
          <w:szCs w:val="24"/>
        </w:rPr>
      </w:pPr>
      <w:r w:rsidRPr="00B277C9">
        <w:rPr>
          <w:rFonts w:ascii="Arial" w:hAnsi="Arial" w:cs="Arial"/>
          <w:sz w:val="24"/>
          <w:szCs w:val="24"/>
        </w:rPr>
        <w:t>7</w:t>
      </w:r>
      <w:r w:rsidR="004C27A1" w:rsidRPr="00B277C9">
        <w:rPr>
          <w:rFonts w:ascii="Arial" w:hAnsi="Arial" w:cs="Arial"/>
          <w:sz w:val="24"/>
          <w:szCs w:val="24"/>
        </w:rPr>
        <w:t>.</w:t>
      </w:r>
      <w:r w:rsidR="004C27A1" w:rsidRPr="00B277C9">
        <w:rPr>
          <w:rFonts w:ascii="Arial" w:hAnsi="Arial" w:cs="Arial"/>
          <w:sz w:val="24"/>
          <w:szCs w:val="24"/>
        </w:rPr>
        <w:tab/>
        <w:t xml:space="preserve">To sum up it needs to be examined whether </w:t>
      </w:r>
      <w:r w:rsidR="00E27488" w:rsidRPr="00B277C9">
        <w:rPr>
          <w:rFonts w:ascii="Arial" w:hAnsi="Arial" w:cs="Arial"/>
          <w:sz w:val="24"/>
          <w:szCs w:val="24"/>
        </w:rPr>
        <w:t xml:space="preserve">second or subsequent offence </w:t>
      </w:r>
      <w:r w:rsidR="004C27A1" w:rsidRPr="00B277C9">
        <w:rPr>
          <w:rFonts w:ascii="Arial" w:hAnsi="Arial" w:cs="Arial"/>
          <w:sz w:val="24"/>
          <w:szCs w:val="24"/>
        </w:rPr>
        <w:t xml:space="preserve">should </w:t>
      </w:r>
      <w:r w:rsidR="00C53D46" w:rsidRPr="00B277C9">
        <w:rPr>
          <w:rFonts w:ascii="Arial" w:hAnsi="Arial" w:cs="Arial"/>
          <w:sz w:val="24"/>
          <w:szCs w:val="24"/>
        </w:rPr>
        <w:t>be retained in its current form or</w:t>
      </w:r>
      <w:r w:rsidR="004C27A1" w:rsidRPr="00B277C9">
        <w:rPr>
          <w:rFonts w:ascii="Arial" w:hAnsi="Arial" w:cs="Arial"/>
          <w:sz w:val="24"/>
          <w:szCs w:val="24"/>
        </w:rPr>
        <w:t xml:space="preserve"> limited to a fine, converted into a civil penalty, dealt with by an alternate mechanism or omitted altogether.</w:t>
      </w:r>
      <w:r w:rsidR="00A4720F" w:rsidRPr="00B277C9">
        <w:rPr>
          <w:rFonts w:ascii="Arial" w:hAnsi="Arial" w:cs="Arial"/>
          <w:sz w:val="24"/>
          <w:szCs w:val="24"/>
        </w:rPr>
        <w:t xml:space="preserve">  </w:t>
      </w:r>
      <w:r w:rsidR="00801D3C" w:rsidRPr="00B277C9">
        <w:rPr>
          <w:rFonts w:ascii="Arial" w:hAnsi="Arial" w:cs="Arial"/>
          <w:sz w:val="24"/>
          <w:szCs w:val="24"/>
        </w:rPr>
        <w:t>If the offender does not compound the offence, then the Inspector (LMO) can take further action for cancellation of the licence or permit obtained from the concerned Central Government/ State Government/ Authority under the Central/ State Government. The suitability of existing penal and adjudicatory mechanisms, as well as the feasibility of alternate mechanisms would need to be explored from the perspective of ensuring speedy and effective enforcement, at the same time ensuring that the Legal Metrology Act remains effective.</w:t>
      </w:r>
      <w:r w:rsidR="00C10AC0" w:rsidRPr="00B277C9">
        <w:rPr>
          <w:rFonts w:ascii="Arial" w:hAnsi="Arial" w:cs="Arial"/>
          <w:sz w:val="24"/>
          <w:szCs w:val="24"/>
        </w:rPr>
        <w:t xml:space="preserve">  The proposed fine is maximum </w:t>
      </w:r>
      <w:r w:rsidR="00025B3A">
        <w:rPr>
          <w:rFonts w:ascii="Arial" w:hAnsi="Arial" w:cs="Arial"/>
          <w:sz w:val="24"/>
          <w:szCs w:val="24"/>
        </w:rPr>
        <w:t xml:space="preserve">prescribed </w:t>
      </w:r>
      <w:r w:rsidR="00C10AC0" w:rsidRPr="00B277C9">
        <w:rPr>
          <w:rFonts w:ascii="Arial" w:hAnsi="Arial" w:cs="Arial"/>
          <w:sz w:val="24"/>
          <w:szCs w:val="24"/>
        </w:rPr>
        <w:t>and the State Government</w:t>
      </w:r>
      <w:r w:rsidR="00025B3A">
        <w:rPr>
          <w:rFonts w:ascii="Arial" w:hAnsi="Arial" w:cs="Arial"/>
          <w:sz w:val="24"/>
          <w:szCs w:val="24"/>
        </w:rPr>
        <w:t>s</w:t>
      </w:r>
      <w:r w:rsidR="00C10AC0" w:rsidRPr="00B277C9">
        <w:rPr>
          <w:rFonts w:ascii="Arial" w:hAnsi="Arial" w:cs="Arial"/>
          <w:sz w:val="24"/>
          <w:szCs w:val="24"/>
        </w:rPr>
        <w:t xml:space="preserve"> may fix the fine considering the nature and gravity of </w:t>
      </w:r>
      <w:r w:rsidR="00025B3A">
        <w:rPr>
          <w:rFonts w:ascii="Arial" w:hAnsi="Arial" w:cs="Arial"/>
          <w:sz w:val="24"/>
          <w:szCs w:val="24"/>
        </w:rPr>
        <w:t xml:space="preserve">the </w:t>
      </w:r>
      <w:r w:rsidR="00C10AC0" w:rsidRPr="00B277C9">
        <w:rPr>
          <w:rFonts w:ascii="Arial" w:hAnsi="Arial" w:cs="Arial"/>
          <w:sz w:val="24"/>
          <w:szCs w:val="24"/>
        </w:rPr>
        <w:t xml:space="preserve">offence. </w:t>
      </w:r>
    </w:p>
    <w:p w14:paraId="087199A9" w14:textId="77777777" w:rsidR="00BF39EF" w:rsidRPr="00B277C9" w:rsidRDefault="00801D3C" w:rsidP="004C27A1">
      <w:pPr>
        <w:spacing w:after="240" w:line="276" w:lineRule="auto"/>
        <w:ind w:left="-142" w:right="-630"/>
        <w:jc w:val="both"/>
        <w:rPr>
          <w:rFonts w:ascii="Arial" w:hAnsi="Arial" w:cs="Arial"/>
          <w:sz w:val="24"/>
          <w:szCs w:val="24"/>
        </w:rPr>
      </w:pPr>
      <w:r w:rsidRPr="00B277C9">
        <w:rPr>
          <w:rFonts w:ascii="Arial" w:hAnsi="Arial" w:cs="Arial"/>
          <w:sz w:val="24"/>
          <w:szCs w:val="24"/>
        </w:rPr>
        <w:t>8.</w:t>
      </w:r>
      <w:r w:rsidRPr="00B277C9">
        <w:rPr>
          <w:rFonts w:ascii="Arial" w:hAnsi="Arial" w:cs="Arial"/>
          <w:sz w:val="24"/>
          <w:szCs w:val="24"/>
        </w:rPr>
        <w:tab/>
      </w:r>
      <w:r w:rsidR="00A4720F" w:rsidRPr="00B277C9">
        <w:rPr>
          <w:rFonts w:ascii="Arial" w:hAnsi="Arial" w:cs="Arial"/>
          <w:sz w:val="24"/>
          <w:szCs w:val="24"/>
        </w:rPr>
        <w:t xml:space="preserve">The Department has received suggestions from various </w:t>
      </w:r>
      <w:r w:rsidR="00BE0E97" w:rsidRPr="00B277C9">
        <w:rPr>
          <w:rFonts w:ascii="Arial" w:hAnsi="Arial" w:cs="Arial"/>
          <w:sz w:val="24"/>
          <w:szCs w:val="24"/>
        </w:rPr>
        <w:t xml:space="preserve">sources and has enumerate the proposed changes in </w:t>
      </w:r>
      <w:r w:rsidRPr="00B277C9">
        <w:rPr>
          <w:rFonts w:ascii="Arial" w:hAnsi="Arial" w:cs="Arial"/>
          <w:sz w:val="24"/>
          <w:szCs w:val="24"/>
        </w:rPr>
        <w:t>T</w:t>
      </w:r>
      <w:r w:rsidR="00BE0E97" w:rsidRPr="00B277C9">
        <w:rPr>
          <w:rFonts w:ascii="Arial" w:hAnsi="Arial" w:cs="Arial"/>
          <w:sz w:val="24"/>
          <w:szCs w:val="24"/>
        </w:rPr>
        <w:t>able</w:t>
      </w:r>
      <w:r w:rsidRPr="00B277C9">
        <w:rPr>
          <w:rFonts w:ascii="Arial" w:hAnsi="Arial" w:cs="Arial"/>
          <w:sz w:val="24"/>
          <w:szCs w:val="24"/>
        </w:rPr>
        <w:t>-1</w:t>
      </w:r>
      <w:r w:rsidR="00BE0E97" w:rsidRPr="00B277C9">
        <w:rPr>
          <w:rFonts w:ascii="Arial" w:hAnsi="Arial" w:cs="Arial"/>
          <w:sz w:val="24"/>
          <w:szCs w:val="24"/>
        </w:rPr>
        <w:t>.</w:t>
      </w:r>
      <w:r w:rsidR="00BF39EF" w:rsidRPr="00B277C9">
        <w:rPr>
          <w:rFonts w:ascii="Arial" w:hAnsi="Arial" w:cs="Arial"/>
          <w:sz w:val="24"/>
          <w:szCs w:val="24"/>
        </w:rPr>
        <w:tab/>
        <w:t xml:space="preserve">Given the importance of this exercise as also its large-scale impact across society, </w:t>
      </w:r>
      <w:r w:rsidR="00BE0E97" w:rsidRPr="00B277C9">
        <w:rPr>
          <w:rFonts w:ascii="Arial" w:hAnsi="Arial" w:cs="Arial"/>
          <w:sz w:val="24"/>
          <w:szCs w:val="24"/>
        </w:rPr>
        <w:t>this</w:t>
      </w:r>
      <w:r w:rsidR="00BF39EF" w:rsidRPr="00B277C9">
        <w:rPr>
          <w:rFonts w:ascii="Arial" w:hAnsi="Arial" w:cs="Arial"/>
          <w:sz w:val="24"/>
          <w:szCs w:val="24"/>
        </w:rPr>
        <w:t xml:space="preserve"> stakeholder consultati</w:t>
      </w:r>
      <w:r w:rsidR="00BE0E97" w:rsidRPr="00B277C9">
        <w:rPr>
          <w:rFonts w:ascii="Arial" w:hAnsi="Arial" w:cs="Arial"/>
          <w:sz w:val="24"/>
          <w:szCs w:val="24"/>
        </w:rPr>
        <w:t>on exercise is being conducted, in order to develop consensus.</w:t>
      </w:r>
      <w:r w:rsidR="00BF39EF" w:rsidRPr="00B277C9">
        <w:rPr>
          <w:rFonts w:ascii="Arial" w:hAnsi="Arial" w:cs="Arial"/>
          <w:sz w:val="24"/>
          <w:szCs w:val="24"/>
        </w:rPr>
        <w:t xml:space="preserve"> </w:t>
      </w:r>
      <w:r w:rsidR="00BE0E97" w:rsidRPr="00B277C9">
        <w:rPr>
          <w:rFonts w:ascii="Arial" w:hAnsi="Arial" w:cs="Arial"/>
          <w:sz w:val="24"/>
          <w:szCs w:val="24"/>
        </w:rPr>
        <w:t>Th</w:t>
      </w:r>
      <w:r w:rsidR="00BF39EF" w:rsidRPr="00B277C9">
        <w:rPr>
          <w:rFonts w:ascii="Arial" w:hAnsi="Arial" w:cs="Arial"/>
          <w:sz w:val="24"/>
          <w:szCs w:val="24"/>
        </w:rPr>
        <w:t xml:space="preserve">e Department of Consumer Affairs, which administers the Legal Metrology Act, 2009, </w:t>
      </w:r>
      <w:r w:rsidR="00BE0E97" w:rsidRPr="00B277C9">
        <w:rPr>
          <w:rFonts w:ascii="Arial" w:hAnsi="Arial" w:cs="Arial"/>
          <w:sz w:val="24"/>
          <w:szCs w:val="24"/>
        </w:rPr>
        <w:t xml:space="preserve">therefore, </w:t>
      </w:r>
      <w:r w:rsidR="00BF39EF" w:rsidRPr="00B277C9">
        <w:rPr>
          <w:rFonts w:ascii="Arial" w:hAnsi="Arial" w:cs="Arial"/>
          <w:sz w:val="24"/>
          <w:szCs w:val="24"/>
        </w:rPr>
        <w:t>invites the comments of State Governments/ UT Administrations, Civil Society/ Non-Government Organisations, Academicians, Public and Private Sector organisations, Multilateral Institutions and members of the public to submit their comments on the proposed amendments to the Department.  The relevant Act and specific provision(s) proposed for amendment are provided in Table 1. Stakeholders may submit their suggestions in the format provided in Table 2.</w:t>
      </w:r>
    </w:p>
    <w:p w14:paraId="09208BD7" w14:textId="77777777" w:rsidR="007E6980" w:rsidRPr="00B277C9" w:rsidRDefault="007E6980">
      <w:pPr>
        <w:rPr>
          <w:rFonts w:ascii="Arial" w:hAnsi="Arial" w:cs="Arial"/>
          <w:b/>
          <w:bCs/>
          <w:sz w:val="24"/>
          <w:szCs w:val="24"/>
          <w:u w:val="single"/>
        </w:rPr>
      </w:pPr>
    </w:p>
    <w:p w14:paraId="40A1675C" w14:textId="77777777" w:rsidR="00DE74B0" w:rsidRPr="00B277C9" w:rsidRDefault="00DE74B0">
      <w:pPr>
        <w:rPr>
          <w:rFonts w:ascii="Arial" w:hAnsi="Arial" w:cs="Arial"/>
          <w:b/>
          <w:bCs/>
          <w:sz w:val="24"/>
          <w:szCs w:val="24"/>
          <w:u w:val="single"/>
        </w:rPr>
      </w:pPr>
    </w:p>
    <w:p w14:paraId="0B070D5E" w14:textId="77777777" w:rsidR="00DE74B0" w:rsidRPr="00B277C9" w:rsidRDefault="00DE74B0">
      <w:pPr>
        <w:rPr>
          <w:rFonts w:ascii="Arial" w:hAnsi="Arial" w:cs="Arial"/>
          <w:b/>
          <w:bCs/>
          <w:sz w:val="24"/>
          <w:szCs w:val="24"/>
          <w:u w:val="single"/>
        </w:rPr>
      </w:pPr>
    </w:p>
    <w:p w14:paraId="28987391" w14:textId="77777777" w:rsidR="00DE74B0" w:rsidRPr="00B277C9" w:rsidRDefault="00DE74B0">
      <w:pPr>
        <w:rPr>
          <w:rFonts w:ascii="Arial" w:hAnsi="Arial" w:cs="Arial"/>
          <w:b/>
          <w:bCs/>
          <w:sz w:val="24"/>
          <w:szCs w:val="24"/>
          <w:u w:val="single"/>
        </w:rPr>
      </w:pPr>
    </w:p>
    <w:p w14:paraId="7B963FCA" w14:textId="77777777" w:rsidR="00DE74B0" w:rsidRPr="00B277C9" w:rsidRDefault="00DE74B0">
      <w:pPr>
        <w:rPr>
          <w:rFonts w:ascii="Arial" w:hAnsi="Arial" w:cs="Arial"/>
          <w:b/>
          <w:bCs/>
          <w:sz w:val="24"/>
          <w:szCs w:val="24"/>
          <w:u w:val="single"/>
        </w:rPr>
      </w:pPr>
    </w:p>
    <w:p w14:paraId="4E1A187A" w14:textId="77777777" w:rsidR="00DE74B0" w:rsidRPr="00B277C9" w:rsidRDefault="00DE74B0">
      <w:pPr>
        <w:rPr>
          <w:rFonts w:ascii="Arial" w:hAnsi="Arial" w:cs="Arial"/>
          <w:b/>
          <w:bCs/>
          <w:sz w:val="24"/>
          <w:szCs w:val="24"/>
          <w:u w:val="single"/>
        </w:rPr>
      </w:pPr>
    </w:p>
    <w:p w14:paraId="5A29CFF8" w14:textId="77777777" w:rsidR="00801D3C" w:rsidRPr="00B277C9" w:rsidRDefault="00801D3C">
      <w:pPr>
        <w:rPr>
          <w:rFonts w:ascii="Arial" w:hAnsi="Arial" w:cs="Arial"/>
          <w:b/>
          <w:bCs/>
          <w:sz w:val="24"/>
          <w:szCs w:val="24"/>
          <w:u w:val="single"/>
        </w:rPr>
      </w:pPr>
    </w:p>
    <w:p w14:paraId="111C3A28" w14:textId="77777777" w:rsidR="00DE74B0" w:rsidRPr="00B277C9" w:rsidRDefault="00DE74B0">
      <w:pPr>
        <w:rPr>
          <w:rFonts w:ascii="Arial" w:hAnsi="Arial" w:cs="Arial"/>
          <w:b/>
          <w:bCs/>
          <w:sz w:val="24"/>
          <w:szCs w:val="24"/>
          <w:u w:val="single"/>
        </w:rPr>
      </w:pPr>
    </w:p>
    <w:p w14:paraId="02EFDAF0" w14:textId="77777777" w:rsidR="00DE74B0" w:rsidRPr="00B277C9" w:rsidRDefault="00DE74B0">
      <w:pPr>
        <w:rPr>
          <w:rFonts w:ascii="Arial" w:hAnsi="Arial" w:cs="Arial"/>
          <w:b/>
          <w:bCs/>
          <w:sz w:val="24"/>
          <w:szCs w:val="24"/>
          <w:u w:val="single"/>
        </w:rPr>
      </w:pPr>
    </w:p>
    <w:p w14:paraId="46AEEAD3" w14:textId="77777777" w:rsidR="00A60A03" w:rsidRPr="00B277C9" w:rsidRDefault="0006111D">
      <w:pPr>
        <w:rPr>
          <w:rFonts w:ascii="Arial" w:hAnsi="Arial" w:cs="Arial"/>
          <w:b/>
          <w:bCs/>
          <w:sz w:val="24"/>
          <w:szCs w:val="24"/>
          <w:u w:val="single"/>
        </w:rPr>
      </w:pPr>
      <w:r w:rsidRPr="00B277C9">
        <w:rPr>
          <w:rFonts w:ascii="Arial" w:hAnsi="Arial" w:cs="Arial"/>
          <w:b/>
          <w:bCs/>
          <w:sz w:val="24"/>
          <w:szCs w:val="24"/>
          <w:u w:val="single"/>
        </w:rPr>
        <w:lastRenderedPageBreak/>
        <w:t>Table 1: Proposed Amendments:</w:t>
      </w:r>
    </w:p>
    <w:tbl>
      <w:tblPr>
        <w:tblStyle w:val="TableGrid"/>
        <w:tblW w:w="9772" w:type="dxa"/>
        <w:tblInd w:w="-147" w:type="dxa"/>
        <w:tblLayout w:type="fixed"/>
        <w:tblLook w:val="04A0" w:firstRow="1" w:lastRow="0" w:firstColumn="1" w:lastColumn="0" w:noHBand="0" w:noVBand="1"/>
      </w:tblPr>
      <w:tblGrid>
        <w:gridCol w:w="718"/>
        <w:gridCol w:w="1854"/>
        <w:gridCol w:w="2070"/>
        <w:gridCol w:w="3150"/>
        <w:gridCol w:w="1980"/>
      </w:tblGrid>
      <w:tr w:rsidR="00410FB3" w:rsidRPr="00B277C9" w14:paraId="4CDB94B0" w14:textId="77777777" w:rsidTr="002F4F1B">
        <w:tc>
          <w:tcPr>
            <w:tcW w:w="9772" w:type="dxa"/>
            <w:gridSpan w:val="5"/>
          </w:tcPr>
          <w:p w14:paraId="3F737EFD" w14:textId="77777777" w:rsidR="00410FB3" w:rsidRPr="008513AC" w:rsidRDefault="00410FB3" w:rsidP="008513AC">
            <w:pPr>
              <w:jc w:val="center"/>
              <w:rPr>
                <w:rFonts w:ascii="Arial" w:hAnsi="Arial" w:cs="Arial"/>
                <w:b/>
                <w:lang w:val="en-IN"/>
              </w:rPr>
            </w:pPr>
            <w:r w:rsidRPr="008513AC">
              <w:rPr>
                <w:rFonts w:ascii="Arial" w:hAnsi="Arial" w:cs="Arial"/>
                <w:b/>
                <w:lang w:val="en-IN"/>
              </w:rPr>
              <w:t>Ministry/ Department: Consumer Affairs</w:t>
            </w:r>
          </w:p>
        </w:tc>
      </w:tr>
      <w:tr w:rsidR="00410FB3" w:rsidRPr="00B277C9" w14:paraId="2D4ED8AA" w14:textId="77777777" w:rsidTr="002F4F1B">
        <w:tc>
          <w:tcPr>
            <w:tcW w:w="9772" w:type="dxa"/>
            <w:gridSpan w:val="5"/>
          </w:tcPr>
          <w:p w14:paraId="1EE4098B" w14:textId="77777777" w:rsidR="00410FB3" w:rsidRPr="008513AC" w:rsidRDefault="00410FB3" w:rsidP="008513AC">
            <w:pPr>
              <w:jc w:val="center"/>
              <w:rPr>
                <w:rFonts w:ascii="Arial" w:hAnsi="Arial" w:cs="Arial"/>
                <w:b/>
                <w:lang w:val="en-IN"/>
              </w:rPr>
            </w:pPr>
            <w:r w:rsidRPr="008513AC">
              <w:rPr>
                <w:rFonts w:ascii="Arial" w:hAnsi="Arial" w:cs="Arial"/>
                <w:b/>
                <w:lang w:val="en-IN"/>
              </w:rPr>
              <w:t>Relevant Statute: Legal Metrology Act, 2009</w:t>
            </w:r>
          </w:p>
        </w:tc>
      </w:tr>
      <w:tr w:rsidR="00410FB3" w:rsidRPr="00B277C9" w14:paraId="091174A9" w14:textId="77777777" w:rsidTr="0055780F">
        <w:tc>
          <w:tcPr>
            <w:tcW w:w="718" w:type="dxa"/>
          </w:tcPr>
          <w:p w14:paraId="44DAA9F4" w14:textId="77777777" w:rsidR="00410FB3" w:rsidRPr="008513AC" w:rsidRDefault="00410FB3" w:rsidP="008513AC">
            <w:pPr>
              <w:ind w:left="-108" w:right="-99"/>
              <w:jc w:val="center"/>
              <w:rPr>
                <w:rFonts w:ascii="Arial" w:hAnsi="Arial" w:cs="Arial"/>
                <w:b/>
              </w:rPr>
            </w:pPr>
            <w:r w:rsidRPr="008513AC">
              <w:rPr>
                <w:rFonts w:ascii="Arial" w:hAnsi="Arial" w:cs="Arial"/>
                <w:b/>
              </w:rPr>
              <w:t>S. No.</w:t>
            </w:r>
          </w:p>
        </w:tc>
        <w:tc>
          <w:tcPr>
            <w:tcW w:w="1854" w:type="dxa"/>
          </w:tcPr>
          <w:p w14:paraId="13B6D853" w14:textId="77777777" w:rsidR="00410FB3" w:rsidRPr="008513AC" w:rsidRDefault="00410FB3" w:rsidP="008513AC">
            <w:pPr>
              <w:ind w:left="-108" w:right="-99"/>
              <w:jc w:val="center"/>
              <w:rPr>
                <w:rFonts w:ascii="Arial" w:hAnsi="Arial" w:cs="Arial"/>
                <w:b/>
              </w:rPr>
            </w:pPr>
            <w:r w:rsidRPr="008513AC">
              <w:rPr>
                <w:rFonts w:ascii="Arial" w:hAnsi="Arial" w:cs="Arial"/>
                <w:b/>
              </w:rPr>
              <w:t>Provision</w:t>
            </w:r>
          </w:p>
        </w:tc>
        <w:tc>
          <w:tcPr>
            <w:tcW w:w="2070" w:type="dxa"/>
          </w:tcPr>
          <w:p w14:paraId="6895A418" w14:textId="77777777" w:rsidR="00410FB3" w:rsidRPr="008513AC" w:rsidRDefault="00410FB3" w:rsidP="008513AC">
            <w:pPr>
              <w:ind w:left="-108" w:right="-99"/>
              <w:jc w:val="center"/>
              <w:rPr>
                <w:rFonts w:ascii="Arial" w:hAnsi="Arial" w:cs="Arial"/>
                <w:b/>
              </w:rPr>
            </w:pPr>
            <w:r w:rsidRPr="008513AC">
              <w:rPr>
                <w:rFonts w:ascii="Arial" w:hAnsi="Arial" w:cs="Arial"/>
                <w:b/>
              </w:rPr>
              <w:t>Current Punishment</w:t>
            </w:r>
          </w:p>
        </w:tc>
        <w:tc>
          <w:tcPr>
            <w:tcW w:w="3150" w:type="dxa"/>
          </w:tcPr>
          <w:p w14:paraId="4FC5128C" w14:textId="77777777" w:rsidR="00410FB3" w:rsidRPr="008513AC" w:rsidRDefault="00410FB3" w:rsidP="008513AC">
            <w:pPr>
              <w:ind w:left="-108" w:right="-99"/>
              <w:jc w:val="center"/>
              <w:rPr>
                <w:rFonts w:ascii="Arial" w:hAnsi="Arial" w:cs="Arial"/>
                <w:b/>
              </w:rPr>
            </w:pPr>
            <w:r w:rsidRPr="008513AC">
              <w:rPr>
                <w:rFonts w:ascii="Arial" w:hAnsi="Arial" w:cs="Arial"/>
                <w:b/>
              </w:rPr>
              <w:t>Proposed Amendments</w:t>
            </w:r>
          </w:p>
        </w:tc>
        <w:tc>
          <w:tcPr>
            <w:tcW w:w="1980" w:type="dxa"/>
          </w:tcPr>
          <w:p w14:paraId="566558EE" w14:textId="77777777" w:rsidR="00410FB3" w:rsidRPr="008513AC" w:rsidRDefault="00410FB3" w:rsidP="008513AC">
            <w:pPr>
              <w:ind w:left="-108" w:right="-99"/>
              <w:jc w:val="center"/>
              <w:rPr>
                <w:rFonts w:ascii="Arial" w:hAnsi="Arial" w:cs="Arial"/>
                <w:b/>
              </w:rPr>
            </w:pPr>
            <w:r w:rsidRPr="008513AC">
              <w:rPr>
                <w:rFonts w:ascii="Arial" w:hAnsi="Arial" w:cs="Arial"/>
                <w:b/>
              </w:rPr>
              <w:t>Rationale for de-criminalization</w:t>
            </w:r>
          </w:p>
        </w:tc>
      </w:tr>
      <w:tr w:rsidR="00B277C9" w:rsidRPr="00B277C9" w14:paraId="06AB3CCA" w14:textId="77777777" w:rsidTr="0055780F">
        <w:tc>
          <w:tcPr>
            <w:tcW w:w="718" w:type="dxa"/>
          </w:tcPr>
          <w:p w14:paraId="7DB534D5" w14:textId="77777777" w:rsidR="00B277C9" w:rsidRPr="008513AC" w:rsidRDefault="00B277C9" w:rsidP="008513AC">
            <w:pPr>
              <w:ind w:left="-108" w:right="-99"/>
              <w:jc w:val="center"/>
              <w:rPr>
                <w:rFonts w:ascii="Arial" w:hAnsi="Arial" w:cs="Arial"/>
                <w:b/>
                <w:lang w:val="en-IN"/>
              </w:rPr>
            </w:pPr>
            <w:r w:rsidRPr="008513AC">
              <w:rPr>
                <w:rFonts w:ascii="Arial" w:hAnsi="Arial" w:cs="Arial"/>
                <w:b/>
                <w:lang w:val="en-IN"/>
              </w:rPr>
              <w:t>1.</w:t>
            </w:r>
          </w:p>
        </w:tc>
        <w:tc>
          <w:tcPr>
            <w:tcW w:w="1854" w:type="dxa"/>
          </w:tcPr>
          <w:p w14:paraId="2BB8CD7C" w14:textId="77777777" w:rsidR="00B277C9" w:rsidRPr="008513AC" w:rsidRDefault="00B277C9" w:rsidP="008513AC">
            <w:pPr>
              <w:jc w:val="both"/>
              <w:rPr>
                <w:rFonts w:ascii="Arial" w:hAnsi="Arial" w:cs="Arial"/>
                <w:b/>
                <w:bCs/>
                <w:lang w:val="en-IN"/>
              </w:rPr>
            </w:pPr>
            <w:r w:rsidRPr="008513AC">
              <w:rPr>
                <w:rFonts w:ascii="Arial" w:hAnsi="Arial" w:cs="Arial"/>
                <w:b/>
                <w:bCs/>
                <w:lang w:val="en-IN"/>
              </w:rPr>
              <w:t>Section 25</w:t>
            </w:r>
          </w:p>
          <w:p w14:paraId="6BAFDC7F" w14:textId="77777777" w:rsidR="00B277C9" w:rsidRPr="008513AC" w:rsidRDefault="00B277C9" w:rsidP="008513AC">
            <w:pPr>
              <w:jc w:val="both"/>
              <w:rPr>
                <w:rFonts w:ascii="Arial" w:hAnsi="Arial" w:cs="Arial"/>
                <w:b/>
                <w:lang w:val="en-IN"/>
              </w:rPr>
            </w:pPr>
            <w:r w:rsidRPr="008513AC">
              <w:rPr>
                <w:rFonts w:ascii="Arial" w:hAnsi="Arial" w:cs="Arial"/>
                <w:lang w:val="en-IN"/>
              </w:rPr>
              <w:t>Penalty for use of non-standard weight, measure or numeration</w:t>
            </w:r>
          </w:p>
        </w:tc>
        <w:tc>
          <w:tcPr>
            <w:tcW w:w="2070" w:type="dxa"/>
          </w:tcPr>
          <w:p w14:paraId="54AAD4CB" w14:textId="77777777" w:rsidR="00B277C9" w:rsidRPr="008513AC" w:rsidRDefault="00B277C9" w:rsidP="008513AC">
            <w:pPr>
              <w:ind w:left="-108" w:right="-99"/>
              <w:jc w:val="center"/>
              <w:rPr>
                <w:rFonts w:ascii="Arial" w:hAnsi="Arial" w:cs="Arial"/>
                <w:b/>
                <w:lang w:val="en-IN"/>
              </w:rPr>
            </w:pPr>
            <w:r w:rsidRPr="008513AC">
              <w:rPr>
                <w:rFonts w:ascii="Arial" w:hAnsi="Arial" w:cs="Arial"/>
              </w:rPr>
              <w:t xml:space="preserve">For second or subsequent offence, </w:t>
            </w:r>
            <w:r w:rsidRPr="008513AC">
              <w:rPr>
                <w:rFonts w:ascii="Arial" w:hAnsi="Arial" w:cs="Arial"/>
                <w:lang w:val="en-IN"/>
              </w:rPr>
              <w:t xml:space="preserve">Imprisonment up to six months and </w:t>
            </w:r>
            <w:r w:rsidRPr="008513AC">
              <w:rPr>
                <w:rFonts w:ascii="Arial" w:hAnsi="Arial" w:cs="Arial"/>
              </w:rPr>
              <w:t xml:space="preserve">also with </w:t>
            </w:r>
            <w:r w:rsidRPr="008513AC">
              <w:rPr>
                <w:rFonts w:ascii="Arial" w:hAnsi="Arial" w:cs="Arial"/>
                <w:lang w:val="en-IN"/>
              </w:rPr>
              <w:t>fine</w:t>
            </w:r>
          </w:p>
        </w:tc>
        <w:tc>
          <w:tcPr>
            <w:tcW w:w="3150" w:type="dxa"/>
          </w:tcPr>
          <w:p w14:paraId="38B255E0" w14:textId="77777777" w:rsidR="00B277C9" w:rsidRPr="008513AC" w:rsidRDefault="00B277C9" w:rsidP="008513AC">
            <w:pPr>
              <w:ind w:left="-108" w:right="-99"/>
              <w:jc w:val="center"/>
              <w:rPr>
                <w:rFonts w:ascii="Arial" w:hAnsi="Arial" w:cs="Arial"/>
              </w:rPr>
            </w:pPr>
            <w:r w:rsidRPr="008513AC">
              <w:rPr>
                <w:rFonts w:ascii="Arial" w:hAnsi="Arial" w:cs="Arial"/>
              </w:rPr>
              <w:t>Penalty: upto INR 10 Lacs.</w:t>
            </w:r>
          </w:p>
          <w:p w14:paraId="2C953BF5" w14:textId="77777777" w:rsidR="00B277C9" w:rsidRPr="008513AC" w:rsidRDefault="00B277C9" w:rsidP="008513AC">
            <w:pPr>
              <w:ind w:left="-108" w:right="-99"/>
              <w:jc w:val="center"/>
              <w:rPr>
                <w:rFonts w:ascii="Arial" w:hAnsi="Arial" w:cs="Arial"/>
              </w:rPr>
            </w:pPr>
            <w:r w:rsidRPr="008513AC">
              <w:rPr>
                <w:rFonts w:ascii="Arial" w:hAnsi="Arial" w:cs="Arial"/>
              </w:rPr>
              <w:t xml:space="preserve">If the compounding is not done after the appeal stage, then process of cancellation of licence issued by the State/ Central Government will be initiated with information to applicant. </w:t>
            </w:r>
          </w:p>
        </w:tc>
        <w:tc>
          <w:tcPr>
            <w:tcW w:w="1980" w:type="dxa"/>
            <w:vMerge w:val="restart"/>
          </w:tcPr>
          <w:p w14:paraId="7429E7B7" w14:textId="77777777" w:rsidR="00B277C9" w:rsidRPr="008513AC" w:rsidRDefault="00B277C9" w:rsidP="00FB267F">
            <w:pPr>
              <w:spacing w:line="276" w:lineRule="auto"/>
              <w:ind w:left="162" w:right="162"/>
              <w:jc w:val="center"/>
              <w:rPr>
                <w:rFonts w:ascii="Arial" w:hAnsi="Arial" w:cs="Arial"/>
                <w:b/>
                <w:lang w:val="en-IN"/>
              </w:rPr>
            </w:pPr>
            <w:r w:rsidRPr="008513AC">
              <w:rPr>
                <w:rFonts w:ascii="Arial" w:hAnsi="Arial" w:cs="Arial"/>
                <w:lang w:val="en-IN"/>
              </w:rPr>
              <w:t xml:space="preserve">For repetition of same or similar offence committed earlier, a fine may be sufficient, since the violation may not necessarily involve mens rea (malafide/ criminal intent) and may not adversely affect public interest at large.  Thus a review of the penalties need to be done.  </w:t>
            </w:r>
          </w:p>
        </w:tc>
      </w:tr>
      <w:tr w:rsidR="00B277C9" w:rsidRPr="00B277C9" w14:paraId="5AD71F0A" w14:textId="77777777" w:rsidTr="0055780F">
        <w:tc>
          <w:tcPr>
            <w:tcW w:w="718" w:type="dxa"/>
          </w:tcPr>
          <w:p w14:paraId="7247B4AC" w14:textId="77777777" w:rsidR="00B277C9" w:rsidRPr="008513AC" w:rsidRDefault="00B277C9" w:rsidP="008513AC">
            <w:pPr>
              <w:ind w:left="-108" w:right="-99"/>
              <w:jc w:val="center"/>
              <w:rPr>
                <w:rFonts w:ascii="Arial" w:hAnsi="Arial" w:cs="Arial"/>
                <w:b/>
                <w:lang w:val="en-IN"/>
              </w:rPr>
            </w:pPr>
            <w:r w:rsidRPr="008513AC">
              <w:rPr>
                <w:rFonts w:ascii="Arial" w:hAnsi="Arial" w:cs="Arial"/>
                <w:b/>
                <w:lang w:val="en-IN"/>
              </w:rPr>
              <w:t>2.</w:t>
            </w:r>
          </w:p>
        </w:tc>
        <w:tc>
          <w:tcPr>
            <w:tcW w:w="1854" w:type="dxa"/>
          </w:tcPr>
          <w:p w14:paraId="43EB1987" w14:textId="77777777" w:rsidR="00B277C9" w:rsidRPr="008513AC" w:rsidRDefault="00B277C9" w:rsidP="008513AC">
            <w:pPr>
              <w:jc w:val="both"/>
              <w:rPr>
                <w:rFonts w:ascii="Arial" w:hAnsi="Arial" w:cs="Arial"/>
                <w:b/>
                <w:bCs/>
                <w:lang w:val="en-IN"/>
              </w:rPr>
            </w:pPr>
            <w:r w:rsidRPr="008513AC">
              <w:rPr>
                <w:rFonts w:ascii="Arial" w:hAnsi="Arial" w:cs="Arial"/>
                <w:b/>
                <w:bCs/>
                <w:lang w:val="en-IN"/>
              </w:rPr>
              <w:t xml:space="preserve">Section 26 </w:t>
            </w:r>
          </w:p>
          <w:p w14:paraId="2D3F3160" w14:textId="77777777" w:rsidR="00B277C9" w:rsidRPr="008513AC" w:rsidRDefault="00B277C9" w:rsidP="008513AC">
            <w:pPr>
              <w:jc w:val="both"/>
              <w:rPr>
                <w:rFonts w:ascii="Arial" w:hAnsi="Arial" w:cs="Arial"/>
                <w:lang w:val="en-IN"/>
              </w:rPr>
            </w:pPr>
            <w:r w:rsidRPr="008513AC">
              <w:rPr>
                <w:rFonts w:ascii="Arial" w:hAnsi="Arial" w:cs="Arial"/>
                <w:lang w:val="en-IN"/>
              </w:rPr>
              <w:t>Penalty for tampering or altering of Standards weights and measures</w:t>
            </w:r>
          </w:p>
          <w:p w14:paraId="6C5607D7" w14:textId="77777777" w:rsidR="00B277C9" w:rsidRPr="008513AC" w:rsidRDefault="00B277C9" w:rsidP="008513AC">
            <w:pPr>
              <w:jc w:val="center"/>
              <w:rPr>
                <w:rFonts w:ascii="Arial" w:hAnsi="Arial" w:cs="Arial"/>
                <w:b/>
                <w:lang w:val="en-IN"/>
              </w:rPr>
            </w:pPr>
          </w:p>
        </w:tc>
        <w:tc>
          <w:tcPr>
            <w:tcW w:w="2070" w:type="dxa"/>
          </w:tcPr>
          <w:p w14:paraId="3B77A663" w14:textId="77777777" w:rsidR="00B277C9" w:rsidRPr="008513AC" w:rsidRDefault="00B277C9" w:rsidP="00E41D5E">
            <w:pPr>
              <w:ind w:left="-108" w:right="-99"/>
              <w:jc w:val="center"/>
              <w:rPr>
                <w:rFonts w:ascii="Arial" w:hAnsi="Arial" w:cs="Arial"/>
                <w:b/>
                <w:lang w:val="en-IN"/>
              </w:rPr>
            </w:pPr>
            <w:r w:rsidRPr="008513AC">
              <w:rPr>
                <w:rFonts w:ascii="Arial" w:hAnsi="Arial" w:cs="Arial"/>
              </w:rPr>
              <w:t xml:space="preserve">For second or subsequent offence, </w:t>
            </w:r>
            <w:r w:rsidR="00E41D5E" w:rsidRPr="008513AC">
              <w:rPr>
                <w:rFonts w:ascii="Arial" w:hAnsi="Arial" w:cs="Arial"/>
                <w:lang w:val="en-IN"/>
              </w:rPr>
              <w:t>imprisonment</w:t>
            </w:r>
            <w:r w:rsidRPr="008513AC">
              <w:rPr>
                <w:rFonts w:ascii="Arial" w:hAnsi="Arial" w:cs="Arial"/>
                <w:lang w:val="en-IN"/>
              </w:rPr>
              <w:t xml:space="preserve"> six months to one year or Fine</w:t>
            </w:r>
            <w:r w:rsidRPr="008513AC">
              <w:rPr>
                <w:rFonts w:ascii="Arial" w:hAnsi="Arial" w:cs="Arial"/>
              </w:rPr>
              <w:t xml:space="preserve"> or both</w:t>
            </w:r>
          </w:p>
        </w:tc>
        <w:tc>
          <w:tcPr>
            <w:tcW w:w="3150" w:type="dxa"/>
          </w:tcPr>
          <w:p w14:paraId="7836F15D" w14:textId="77777777" w:rsidR="00B277C9" w:rsidRPr="008513AC" w:rsidRDefault="00B277C9" w:rsidP="008513AC">
            <w:pPr>
              <w:ind w:left="-108" w:right="-99"/>
              <w:jc w:val="center"/>
              <w:rPr>
                <w:rFonts w:ascii="Arial" w:hAnsi="Arial" w:cs="Arial"/>
              </w:rPr>
            </w:pPr>
            <w:r w:rsidRPr="008513AC">
              <w:rPr>
                <w:rFonts w:ascii="Arial" w:hAnsi="Arial" w:cs="Arial"/>
              </w:rPr>
              <w:t>Penalty: upto INR 10 Lacs.</w:t>
            </w:r>
          </w:p>
          <w:p w14:paraId="6ED66EF9" w14:textId="77777777" w:rsidR="00B277C9" w:rsidRPr="008513AC" w:rsidRDefault="00B277C9" w:rsidP="008513AC">
            <w:pPr>
              <w:ind w:left="-108" w:right="-99"/>
              <w:jc w:val="center"/>
              <w:rPr>
                <w:rFonts w:ascii="Arial" w:hAnsi="Arial" w:cs="Arial"/>
              </w:rPr>
            </w:pPr>
            <w:r w:rsidRPr="008513AC">
              <w:rPr>
                <w:rFonts w:ascii="Arial" w:hAnsi="Arial" w:cs="Arial"/>
              </w:rPr>
              <w:t>If the compounding is not done after the appeal stage, then process of cancellation of licence issued by the State/ Central Government will be initiated with information to applicant.</w:t>
            </w:r>
          </w:p>
        </w:tc>
        <w:tc>
          <w:tcPr>
            <w:tcW w:w="1980" w:type="dxa"/>
            <w:vMerge/>
          </w:tcPr>
          <w:p w14:paraId="336C3FC4" w14:textId="77777777" w:rsidR="00B277C9" w:rsidRPr="008513AC" w:rsidRDefault="00B277C9" w:rsidP="008513AC">
            <w:pPr>
              <w:ind w:left="-108" w:right="-99"/>
              <w:jc w:val="center"/>
              <w:rPr>
                <w:rFonts w:ascii="Arial" w:hAnsi="Arial" w:cs="Arial"/>
                <w:b/>
                <w:lang w:val="en-IN"/>
              </w:rPr>
            </w:pPr>
          </w:p>
        </w:tc>
      </w:tr>
      <w:tr w:rsidR="00B277C9" w:rsidRPr="00B277C9" w14:paraId="4EE06B09" w14:textId="77777777" w:rsidTr="0055780F">
        <w:tc>
          <w:tcPr>
            <w:tcW w:w="718" w:type="dxa"/>
          </w:tcPr>
          <w:p w14:paraId="09CE9E80" w14:textId="77777777" w:rsidR="00B277C9" w:rsidRPr="008513AC" w:rsidRDefault="00B277C9" w:rsidP="008513AC">
            <w:pPr>
              <w:ind w:left="-108" w:right="-99"/>
              <w:jc w:val="center"/>
              <w:rPr>
                <w:rFonts w:ascii="Arial" w:hAnsi="Arial" w:cs="Arial"/>
                <w:b/>
                <w:lang w:val="en-IN"/>
              </w:rPr>
            </w:pPr>
            <w:r w:rsidRPr="008513AC">
              <w:rPr>
                <w:rFonts w:ascii="Arial" w:hAnsi="Arial" w:cs="Arial"/>
                <w:b/>
                <w:lang w:val="en-IN"/>
              </w:rPr>
              <w:t>3</w:t>
            </w:r>
          </w:p>
        </w:tc>
        <w:tc>
          <w:tcPr>
            <w:tcW w:w="1854" w:type="dxa"/>
          </w:tcPr>
          <w:p w14:paraId="56A33C23" w14:textId="77777777" w:rsidR="00B277C9" w:rsidRPr="008513AC" w:rsidRDefault="00B277C9" w:rsidP="008513AC">
            <w:pPr>
              <w:jc w:val="both"/>
              <w:rPr>
                <w:rFonts w:ascii="Arial" w:hAnsi="Arial" w:cs="Arial"/>
                <w:b/>
                <w:bCs/>
                <w:lang w:val="en-IN"/>
              </w:rPr>
            </w:pPr>
            <w:r w:rsidRPr="008513AC">
              <w:rPr>
                <w:rFonts w:ascii="Arial" w:hAnsi="Arial" w:cs="Arial"/>
                <w:b/>
                <w:bCs/>
                <w:lang w:val="en-IN"/>
              </w:rPr>
              <w:t>Section 27</w:t>
            </w:r>
          </w:p>
          <w:p w14:paraId="4F46E7ED" w14:textId="77777777" w:rsidR="00B277C9" w:rsidRPr="008513AC" w:rsidRDefault="00B277C9" w:rsidP="008513AC">
            <w:pPr>
              <w:jc w:val="both"/>
              <w:rPr>
                <w:rFonts w:ascii="Arial" w:hAnsi="Arial" w:cs="Arial"/>
                <w:b/>
                <w:lang w:val="en-IN"/>
              </w:rPr>
            </w:pPr>
            <w:r w:rsidRPr="008513AC">
              <w:rPr>
                <w:rFonts w:ascii="Arial" w:hAnsi="Arial" w:cs="Arial"/>
                <w:lang w:val="en-IN"/>
              </w:rPr>
              <w:t xml:space="preserve">Penalty for </w:t>
            </w:r>
            <w:r w:rsidRPr="008513AC">
              <w:rPr>
                <w:rFonts w:ascii="Arial" w:hAnsi="Arial" w:cs="Arial"/>
                <w:color w:val="000000"/>
                <w:lang w:val="en-IN"/>
              </w:rPr>
              <w:t>manufacture or sale</w:t>
            </w:r>
            <w:r w:rsidRPr="008513AC">
              <w:rPr>
                <w:rFonts w:ascii="Arial" w:hAnsi="Arial" w:cs="Arial"/>
                <w:lang w:val="en-IN"/>
              </w:rPr>
              <w:t xml:space="preserve"> of non-standard weight or measure</w:t>
            </w:r>
          </w:p>
        </w:tc>
        <w:tc>
          <w:tcPr>
            <w:tcW w:w="2070" w:type="dxa"/>
          </w:tcPr>
          <w:p w14:paraId="6E3C4770" w14:textId="77777777" w:rsidR="00B277C9" w:rsidRPr="008513AC" w:rsidRDefault="00B277C9" w:rsidP="008513AC">
            <w:pPr>
              <w:ind w:left="-108" w:right="-99"/>
              <w:jc w:val="center"/>
              <w:rPr>
                <w:rFonts w:ascii="Arial" w:hAnsi="Arial" w:cs="Arial"/>
                <w:b/>
                <w:lang w:val="en-IN"/>
              </w:rPr>
            </w:pPr>
            <w:r w:rsidRPr="008513AC">
              <w:rPr>
                <w:rFonts w:ascii="Arial" w:hAnsi="Arial" w:cs="Arial"/>
              </w:rPr>
              <w:t xml:space="preserve">For second or subsequent offence, </w:t>
            </w:r>
            <w:r w:rsidRPr="008513AC">
              <w:rPr>
                <w:rFonts w:ascii="Arial" w:hAnsi="Arial" w:cs="Arial"/>
                <w:lang w:val="en-IN"/>
              </w:rPr>
              <w:t>Imprisonment up to three years or Fine</w:t>
            </w:r>
            <w:r w:rsidRPr="008513AC">
              <w:rPr>
                <w:rFonts w:ascii="Arial" w:hAnsi="Arial" w:cs="Arial"/>
              </w:rPr>
              <w:t xml:space="preserve"> or both</w:t>
            </w:r>
          </w:p>
        </w:tc>
        <w:tc>
          <w:tcPr>
            <w:tcW w:w="3150" w:type="dxa"/>
          </w:tcPr>
          <w:p w14:paraId="198D7373" w14:textId="77777777" w:rsidR="00B277C9" w:rsidRPr="008513AC" w:rsidRDefault="00B277C9" w:rsidP="008513AC">
            <w:pPr>
              <w:ind w:left="-108" w:right="-99"/>
              <w:jc w:val="center"/>
              <w:rPr>
                <w:rFonts w:ascii="Arial" w:hAnsi="Arial" w:cs="Arial"/>
              </w:rPr>
            </w:pPr>
            <w:r w:rsidRPr="008513AC">
              <w:rPr>
                <w:rFonts w:ascii="Arial" w:hAnsi="Arial" w:cs="Arial"/>
              </w:rPr>
              <w:t>Penalty: upto INR 10 Lacs.</w:t>
            </w:r>
          </w:p>
          <w:p w14:paraId="6292BBA5" w14:textId="77777777" w:rsidR="00B277C9" w:rsidRPr="008513AC" w:rsidRDefault="00B277C9" w:rsidP="008513AC">
            <w:pPr>
              <w:ind w:left="-108" w:right="-99"/>
              <w:jc w:val="center"/>
              <w:rPr>
                <w:rFonts w:ascii="Arial" w:hAnsi="Arial" w:cs="Arial"/>
              </w:rPr>
            </w:pPr>
            <w:r w:rsidRPr="008513AC">
              <w:rPr>
                <w:rFonts w:ascii="Arial" w:hAnsi="Arial" w:cs="Arial"/>
              </w:rPr>
              <w:t>If the compounding is not done after the appeal stage, then process of cancellation of licence issued by the State/ Central Government will be initiated with information to applicant.</w:t>
            </w:r>
          </w:p>
        </w:tc>
        <w:tc>
          <w:tcPr>
            <w:tcW w:w="1980" w:type="dxa"/>
            <w:vMerge/>
          </w:tcPr>
          <w:p w14:paraId="3235A3FA" w14:textId="77777777" w:rsidR="00B277C9" w:rsidRPr="008513AC" w:rsidRDefault="00B277C9" w:rsidP="008513AC">
            <w:pPr>
              <w:ind w:left="-108" w:right="-99"/>
              <w:jc w:val="center"/>
              <w:rPr>
                <w:rFonts w:ascii="Arial" w:hAnsi="Arial" w:cs="Arial"/>
                <w:b/>
                <w:lang w:val="en-IN"/>
              </w:rPr>
            </w:pPr>
          </w:p>
        </w:tc>
      </w:tr>
      <w:tr w:rsidR="00B277C9" w:rsidRPr="00B277C9" w14:paraId="4F1A75AD" w14:textId="77777777" w:rsidTr="0055780F">
        <w:tc>
          <w:tcPr>
            <w:tcW w:w="718" w:type="dxa"/>
          </w:tcPr>
          <w:p w14:paraId="12772179" w14:textId="77777777" w:rsidR="00B277C9" w:rsidRPr="008513AC" w:rsidRDefault="00B277C9" w:rsidP="008513AC">
            <w:pPr>
              <w:ind w:left="-108" w:right="-99"/>
              <w:jc w:val="center"/>
              <w:rPr>
                <w:rFonts w:ascii="Arial" w:hAnsi="Arial" w:cs="Arial"/>
                <w:b/>
                <w:lang w:val="en-IN"/>
              </w:rPr>
            </w:pPr>
            <w:r w:rsidRPr="008513AC">
              <w:rPr>
                <w:rFonts w:ascii="Arial" w:hAnsi="Arial" w:cs="Arial"/>
                <w:b/>
                <w:lang w:val="en-IN"/>
              </w:rPr>
              <w:t>4</w:t>
            </w:r>
          </w:p>
        </w:tc>
        <w:tc>
          <w:tcPr>
            <w:tcW w:w="1854" w:type="dxa"/>
          </w:tcPr>
          <w:p w14:paraId="7F4BD354" w14:textId="77777777" w:rsidR="00B277C9" w:rsidRPr="008513AC" w:rsidRDefault="00B277C9" w:rsidP="008513AC">
            <w:pPr>
              <w:jc w:val="both"/>
              <w:rPr>
                <w:rFonts w:ascii="Arial" w:hAnsi="Arial" w:cs="Arial"/>
                <w:b/>
                <w:bCs/>
                <w:lang w:val="en-IN"/>
              </w:rPr>
            </w:pPr>
            <w:r w:rsidRPr="008513AC">
              <w:rPr>
                <w:rFonts w:ascii="Arial" w:hAnsi="Arial" w:cs="Arial"/>
                <w:b/>
                <w:bCs/>
                <w:lang w:val="en-IN"/>
              </w:rPr>
              <w:t>Section 28</w:t>
            </w:r>
          </w:p>
          <w:p w14:paraId="1AF73C72" w14:textId="77777777" w:rsidR="00B277C9" w:rsidRPr="008513AC" w:rsidRDefault="00B277C9" w:rsidP="008513AC">
            <w:pPr>
              <w:jc w:val="both"/>
              <w:rPr>
                <w:rFonts w:ascii="Arial" w:hAnsi="Arial" w:cs="Arial"/>
                <w:b/>
                <w:lang w:val="en-IN"/>
              </w:rPr>
            </w:pPr>
            <w:r w:rsidRPr="008513AC">
              <w:rPr>
                <w:rFonts w:ascii="Arial" w:hAnsi="Arial" w:cs="Arial"/>
                <w:lang w:val="en-IN"/>
              </w:rPr>
              <w:t>Penalty for making any transaction, deal or contract in contravention of the prescribed standards</w:t>
            </w:r>
          </w:p>
        </w:tc>
        <w:tc>
          <w:tcPr>
            <w:tcW w:w="2070" w:type="dxa"/>
          </w:tcPr>
          <w:p w14:paraId="19D6AFDE" w14:textId="77777777" w:rsidR="00B277C9" w:rsidRPr="008513AC" w:rsidRDefault="00B277C9" w:rsidP="008513AC">
            <w:pPr>
              <w:ind w:left="-108" w:right="-99"/>
              <w:jc w:val="center"/>
              <w:rPr>
                <w:rFonts w:ascii="Arial" w:hAnsi="Arial" w:cs="Arial"/>
                <w:b/>
                <w:lang w:val="en-IN"/>
              </w:rPr>
            </w:pPr>
            <w:r w:rsidRPr="008513AC">
              <w:rPr>
                <w:rFonts w:ascii="Arial" w:hAnsi="Arial" w:cs="Arial"/>
              </w:rPr>
              <w:t>For second or subsequent offence, Imprisonment up</w:t>
            </w:r>
            <w:r w:rsidRPr="008513AC">
              <w:rPr>
                <w:rFonts w:ascii="Arial" w:hAnsi="Arial" w:cs="Arial"/>
                <w:lang w:val="en-IN"/>
              </w:rPr>
              <w:t xml:space="preserve"> to one  year or Fine</w:t>
            </w:r>
            <w:r w:rsidRPr="008513AC">
              <w:rPr>
                <w:rFonts w:ascii="Arial" w:hAnsi="Arial" w:cs="Arial"/>
              </w:rPr>
              <w:t xml:space="preserve"> </w:t>
            </w:r>
            <w:r w:rsidRPr="008513AC">
              <w:rPr>
                <w:rFonts w:ascii="Arial" w:hAnsi="Arial" w:cs="Arial"/>
                <w:lang w:val="en-IN"/>
              </w:rPr>
              <w:t>or both</w:t>
            </w:r>
          </w:p>
        </w:tc>
        <w:tc>
          <w:tcPr>
            <w:tcW w:w="3150" w:type="dxa"/>
          </w:tcPr>
          <w:p w14:paraId="5C2591F1" w14:textId="77777777" w:rsidR="00B277C9" w:rsidRPr="008513AC" w:rsidRDefault="00B277C9" w:rsidP="008513AC">
            <w:pPr>
              <w:ind w:left="-108" w:right="-99"/>
              <w:jc w:val="center"/>
              <w:rPr>
                <w:rFonts w:ascii="Arial" w:hAnsi="Arial" w:cs="Arial"/>
              </w:rPr>
            </w:pPr>
            <w:r w:rsidRPr="008513AC">
              <w:rPr>
                <w:rFonts w:ascii="Arial" w:hAnsi="Arial" w:cs="Arial"/>
              </w:rPr>
              <w:t>Penalty: upto INR 1 Lac.</w:t>
            </w:r>
          </w:p>
          <w:p w14:paraId="285CB088" w14:textId="77777777" w:rsidR="00B277C9" w:rsidRPr="008513AC" w:rsidRDefault="00B277C9" w:rsidP="008513AC">
            <w:pPr>
              <w:ind w:left="-108" w:right="-99"/>
              <w:jc w:val="center"/>
              <w:rPr>
                <w:rFonts w:ascii="Arial" w:hAnsi="Arial" w:cs="Arial"/>
              </w:rPr>
            </w:pPr>
            <w:r w:rsidRPr="008513AC">
              <w:rPr>
                <w:rFonts w:ascii="Arial" w:hAnsi="Arial" w:cs="Arial"/>
              </w:rPr>
              <w:t>If the compounding is not done after the appeal stage, then process of cancellation of licence issued by the State/ Central Government will be initiated with information to applicant.</w:t>
            </w:r>
          </w:p>
        </w:tc>
        <w:tc>
          <w:tcPr>
            <w:tcW w:w="1980" w:type="dxa"/>
            <w:vMerge/>
          </w:tcPr>
          <w:p w14:paraId="06ED0D0E" w14:textId="77777777" w:rsidR="00B277C9" w:rsidRPr="008513AC" w:rsidRDefault="00B277C9" w:rsidP="008513AC">
            <w:pPr>
              <w:ind w:left="-108" w:right="-99"/>
              <w:jc w:val="center"/>
              <w:rPr>
                <w:rFonts w:ascii="Arial" w:hAnsi="Arial" w:cs="Arial"/>
                <w:b/>
                <w:lang w:val="en-IN"/>
              </w:rPr>
            </w:pPr>
          </w:p>
        </w:tc>
      </w:tr>
      <w:tr w:rsidR="00B277C9" w:rsidRPr="00B277C9" w14:paraId="408ED6B8" w14:textId="77777777" w:rsidTr="0055780F">
        <w:trPr>
          <w:trHeight w:val="710"/>
        </w:trPr>
        <w:tc>
          <w:tcPr>
            <w:tcW w:w="718" w:type="dxa"/>
          </w:tcPr>
          <w:p w14:paraId="45215267" w14:textId="77777777" w:rsidR="00B277C9" w:rsidRPr="008513AC" w:rsidRDefault="00B277C9" w:rsidP="008513AC">
            <w:pPr>
              <w:ind w:left="-108" w:right="-99"/>
              <w:jc w:val="center"/>
              <w:rPr>
                <w:rFonts w:ascii="Arial" w:hAnsi="Arial" w:cs="Arial"/>
                <w:b/>
                <w:lang w:val="en-IN"/>
              </w:rPr>
            </w:pPr>
            <w:r w:rsidRPr="008513AC">
              <w:rPr>
                <w:rFonts w:ascii="Arial" w:hAnsi="Arial" w:cs="Arial"/>
                <w:b/>
                <w:lang w:val="en-IN"/>
              </w:rPr>
              <w:t>5</w:t>
            </w:r>
          </w:p>
        </w:tc>
        <w:tc>
          <w:tcPr>
            <w:tcW w:w="1854" w:type="dxa"/>
          </w:tcPr>
          <w:p w14:paraId="2A630A1E" w14:textId="77777777" w:rsidR="00B277C9" w:rsidRPr="008513AC" w:rsidRDefault="00B277C9" w:rsidP="008513AC">
            <w:pPr>
              <w:jc w:val="both"/>
              <w:rPr>
                <w:rFonts w:ascii="Arial" w:hAnsi="Arial" w:cs="Arial"/>
                <w:b/>
                <w:bCs/>
                <w:lang w:val="en-IN"/>
              </w:rPr>
            </w:pPr>
            <w:r w:rsidRPr="008513AC">
              <w:rPr>
                <w:rFonts w:ascii="Arial" w:hAnsi="Arial" w:cs="Arial"/>
                <w:b/>
                <w:bCs/>
                <w:lang w:val="en-IN"/>
              </w:rPr>
              <w:t>Section 29</w:t>
            </w:r>
          </w:p>
          <w:p w14:paraId="3487EC6D" w14:textId="77777777" w:rsidR="00B277C9" w:rsidRPr="008513AC" w:rsidRDefault="00B277C9" w:rsidP="008513AC">
            <w:pPr>
              <w:jc w:val="both"/>
              <w:rPr>
                <w:rFonts w:ascii="Arial" w:hAnsi="Arial" w:cs="Arial"/>
                <w:b/>
                <w:lang w:val="en-IN"/>
              </w:rPr>
            </w:pPr>
            <w:r w:rsidRPr="008513AC">
              <w:rPr>
                <w:rFonts w:ascii="Arial" w:hAnsi="Arial" w:cs="Arial"/>
                <w:lang w:val="en-IN"/>
              </w:rPr>
              <w:t>Penalty for quoting or publishing etc. of non –standards units</w:t>
            </w:r>
          </w:p>
        </w:tc>
        <w:tc>
          <w:tcPr>
            <w:tcW w:w="2070" w:type="dxa"/>
          </w:tcPr>
          <w:p w14:paraId="5D85EF08" w14:textId="77777777" w:rsidR="00B277C9" w:rsidRPr="008513AC" w:rsidRDefault="00B277C9" w:rsidP="008513AC">
            <w:pPr>
              <w:ind w:left="-108" w:right="-99"/>
              <w:jc w:val="center"/>
              <w:rPr>
                <w:rFonts w:ascii="Arial" w:hAnsi="Arial" w:cs="Arial"/>
                <w:b/>
                <w:lang w:val="en-IN"/>
              </w:rPr>
            </w:pPr>
            <w:r w:rsidRPr="008513AC">
              <w:rPr>
                <w:rFonts w:ascii="Arial" w:hAnsi="Arial" w:cs="Arial"/>
              </w:rPr>
              <w:t>For second or subsequent offence, Imprisonment up</w:t>
            </w:r>
            <w:r w:rsidRPr="008513AC">
              <w:rPr>
                <w:rFonts w:ascii="Arial" w:hAnsi="Arial" w:cs="Arial"/>
                <w:lang w:val="en-IN"/>
              </w:rPr>
              <w:t xml:space="preserve"> to one  year or Fine</w:t>
            </w:r>
            <w:r w:rsidRPr="008513AC">
              <w:rPr>
                <w:rFonts w:ascii="Arial" w:hAnsi="Arial" w:cs="Arial"/>
              </w:rPr>
              <w:t xml:space="preserve"> </w:t>
            </w:r>
            <w:r w:rsidRPr="008513AC">
              <w:rPr>
                <w:rFonts w:ascii="Arial" w:hAnsi="Arial" w:cs="Arial"/>
                <w:lang w:val="en-IN"/>
              </w:rPr>
              <w:t>or both</w:t>
            </w:r>
          </w:p>
        </w:tc>
        <w:tc>
          <w:tcPr>
            <w:tcW w:w="3150" w:type="dxa"/>
          </w:tcPr>
          <w:p w14:paraId="762FF326" w14:textId="77777777" w:rsidR="00B277C9" w:rsidRPr="008513AC" w:rsidRDefault="00B277C9" w:rsidP="008513AC">
            <w:pPr>
              <w:ind w:left="-108" w:right="-99"/>
              <w:jc w:val="center"/>
              <w:rPr>
                <w:rFonts w:ascii="Arial" w:hAnsi="Arial" w:cs="Arial"/>
              </w:rPr>
            </w:pPr>
            <w:r w:rsidRPr="008513AC">
              <w:rPr>
                <w:rFonts w:ascii="Arial" w:hAnsi="Arial" w:cs="Arial"/>
              </w:rPr>
              <w:t>Penalty: upto INR 2 Lacs.</w:t>
            </w:r>
          </w:p>
          <w:p w14:paraId="288FF291" w14:textId="77777777" w:rsidR="00B277C9" w:rsidRPr="008513AC" w:rsidRDefault="00B277C9" w:rsidP="008513AC">
            <w:pPr>
              <w:ind w:left="-108" w:right="-99"/>
              <w:jc w:val="center"/>
              <w:rPr>
                <w:rFonts w:ascii="Arial" w:hAnsi="Arial" w:cs="Arial"/>
              </w:rPr>
            </w:pPr>
            <w:r w:rsidRPr="008513AC">
              <w:rPr>
                <w:rFonts w:ascii="Arial" w:hAnsi="Arial" w:cs="Arial"/>
              </w:rPr>
              <w:t>If the compounding is not done after the appeal stage, then process of cancellation of licence issued by the State/ Central Government will be initiated with information to applicant.</w:t>
            </w:r>
          </w:p>
        </w:tc>
        <w:tc>
          <w:tcPr>
            <w:tcW w:w="1980" w:type="dxa"/>
            <w:vMerge/>
          </w:tcPr>
          <w:p w14:paraId="35595E99" w14:textId="77777777" w:rsidR="00B277C9" w:rsidRPr="008513AC" w:rsidRDefault="00B277C9" w:rsidP="008513AC">
            <w:pPr>
              <w:ind w:left="-108" w:right="-99"/>
              <w:jc w:val="center"/>
              <w:rPr>
                <w:rFonts w:ascii="Arial" w:hAnsi="Arial" w:cs="Arial"/>
                <w:b/>
                <w:lang w:val="en-IN"/>
              </w:rPr>
            </w:pPr>
          </w:p>
        </w:tc>
      </w:tr>
      <w:tr w:rsidR="00B277C9" w:rsidRPr="00B277C9" w14:paraId="6C4BB0E6" w14:textId="77777777" w:rsidTr="0055780F">
        <w:tc>
          <w:tcPr>
            <w:tcW w:w="718" w:type="dxa"/>
          </w:tcPr>
          <w:p w14:paraId="42D02118" w14:textId="77777777" w:rsidR="00B277C9" w:rsidRPr="008513AC" w:rsidRDefault="00B277C9" w:rsidP="008513AC">
            <w:pPr>
              <w:ind w:left="-108" w:right="-99"/>
              <w:jc w:val="center"/>
              <w:rPr>
                <w:rFonts w:ascii="Arial" w:hAnsi="Arial" w:cs="Arial"/>
                <w:b/>
                <w:lang w:val="en-IN"/>
              </w:rPr>
            </w:pPr>
            <w:r w:rsidRPr="008513AC">
              <w:rPr>
                <w:rFonts w:ascii="Arial" w:hAnsi="Arial" w:cs="Arial"/>
                <w:b/>
                <w:lang w:val="en-IN"/>
              </w:rPr>
              <w:t>6</w:t>
            </w:r>
          </w:p>
        </w:tc>
        <w:tc>
          <w:tcPr>
            <w:tcW w:w="1854" w:type="dxa"/>
          </w:tcPr>
          <w:p w14:paraId="45925DCD" w14:textId="77777777" w:rsidR="00B277C9" w:rsidRPr="008513AC" w:rsidRDefault="00B277C9" w:rsidP="008513AC">
            <w:pPr>
              <w:jc w:val="both"/>
              <w:rPr>
                <w:rFonts w:ascii="Arial" w:hAnsi="Arial" w:cs="Arial"/>
                <w:b/>
                <w:bCs/>
                <w:lang w:val="en-IN"/>
              </w:rPr>
            </w:pPr>
            <w:r w:rsidRPr="008513AC">
              <w:rPr>
                <w:rFonts w:ascii="Arial" w:hAnsi="Arial" w:cs="Arial"/>
                <w:b/>
                <w:bCs/>
                <w:lang w:val="en-IN"/>
              </w:rPr>
              <w:t xml:space="preserve">Section 30    </w:t>
            </w:r>
          </w:p>
          <w:p w14:paraId="1B255146" w14:textId="77777777" w:rsidR="00B277C9" w:rsidRPr="008513AC" w:rsidRDefault="00B277C9" w:rsidP="008513AC">
            <w:pPr>
              <w:jc w:val="both"/>
              <w:rPr>
                <w:rFonts w:ascii="Arial" w:hAnsi="Arial" w:cs="Arial"/>
                <w:b/>
                <w:lang w:val="en-IN"/>
              </w:rPr>
            </w:pPr>
            <w:r w:rsidRPr="008513AC">
              <w:rPr>
                <w:rFonts w:ascii="Arial" w:hAnsi="Arial" w:cs="Arial"/>
                <w:lang w:val="en-IN"/>
              </w:rPr>
              <w:t>Penalty for transactions in contravention of standard weight or measure non- standard packages in quantity</w:t>
            </w:r>
          </w:p>
        </w:tc>
        <w:tc>
          <w:tcPr>
            <w:tcW w:w="2070" w:type="dxa"/>
          </w:tcPr>
          <w:p w14:paraId="01ABAF11" w14:textId="77777777" w:rsidR="00B277C9" w:rsidRPr="008513AC" w:rsidRDefault="00B277C9" w:rsidP="008513AC">
            <w:pPr>
              <w:ind w:left="-108" w:right="-99"/>
              <w:jc w:val="center"/>
              <w:rPr>
                <w:rFonts w:ascii="Arial" w:hAnsi="Arial" w:cs="Arial"/>
                <w:b/>
                <w:lang w:val="en-IN"/>
              </w:rPr>
            </w:pPr>
            <w:r w:rsidRPr="008513AC">
              <w:rPr>
                <w:rFonts w:ascii="Arial" w:hAnsi="Arial" w:cs="Arial"/>
              </w:rPr>
              <w:t>For second or subsequent offence, Imprisonment up</w:t>
            </w:r>
            <w:r w:rsidRPr="008513AC">
              <w:rPr>
                <w:rFonts w:ascii="Arial" w:hAnsi="Arial" w:cs="Arial"/>
                <w:lang w:val="en-IN"/>
              </w:rPr>
              <w:t xml:space="preserve"> to one  year or Fine</w:t>
            </w:r>
            <w:r w:rsidRPr="008513AC">
              <w:rPr>
                <w:rFonts w:ascii="Arial" w:hAnsi="Arial" w:cs="Arial"/>
              </w:rPr>
              <w:t xml:space="preserve"> </w:t>
            </w:r>
            <w:r w:rsidRPr="008513AC">
              <w:rPr>
                <w:rFonts w:ascii="Arial" w:hAnsi="Arial" w:cs="Arial"/>
                <w:lang w:val="en-IN"/>
              </w:rPr>
              <w:t>or both</w:t>
            </w:r>
          </w:p>
        </w:tc>
        <w:tc>
          <w:tcPr>
            <w:tcW w:w="3150" w:type="dxa"/>
          </w:tcPr>
          <w:p w14:paraId="3267E157" w14:textId="77777777" w:rsidR="00B277C9" w:rsidRPr="008513AC" w:rsidRDefault="00B277C9" w:rsidP="008513AC">
            <w:pPr>
              <w:ind w:left="-108" w:right="-99"/>
              <w:jc w:val="center"/>
              <w:rPr>
                <w:rFonts w:ascii="Arial" w:hAnsi="Arial" w:cs="Arial"/>
              </w:rPr>
            </w:pPr>
            <w:r w:rsidRPr="008513AC">
              <w:rPr>
                <w:rFonts w:ascii="Arial" w:hAnsi="Arial" w:cs="Arial"/>
              </w:rPr>
              <w:t>Penalty: upto INR 2 Lacs.</w:t>
            </w:r>
          </w:p>
          <w:p w14:paraId="563C88FE" w14:textId="77777777" w:rsidR="00B277C9" w:rsidRPr="008513AC" w:rsidRDefault="00B277C9" w:rsidP="008513AC">
            <w:pPr>
              <w:ind w:left="-108" w:right="-99"/>
              <w:jc w:val="center"/>
              <w:rPr>
                <w:rFonts w:ascii="Arial" w:hAnsi="Arial" w:cs="Arial"/>
              </w:rPr>
            </w:pPr>
            <w:r w:rsidRPr="008513AC">
              <w:rPr>
                <w:rFonts w:ascii="Arial" w:hAnsi="Arial" w:cs="Arial"/>
              </w:rPr>
              <w:t>If the compounding is not done after the appeal stage, then process of cancellation of licence issued by the State/ Central Government will be initiated with information to applicant.</w:t>
            </w:r>
          </w:p>
        </w:tc>
        <w:tc>
          <w:tcPr>
            <w:tcW w:w="1980" w:type="dxa"/>
            <w:vMerge/>
          </w:tcPr>
          <w:p w14:paraId="6B606691" w14:textId="77777777" w:rsidR="00B277C9" w:rsidRPr="008513AC" w:rsidRDefault="00B277C9" w:rsidP="008513AC">
            <w:pPr>
              <w:ind w:left="-108" w:right="-99"/>
              <w:jc w:val="center"/>
              <w:rPr>
                <w:rFonts w:ascii="Arial" w:hAnsi="Arial" w:cs="Arial"/>
                <w:b/>
                <w:lang w:val="en-IN"/>
              </w:rPr>
            </w:pPr>
          </w:p>
        </w:tc>
      </w:tr>
      <w:tr w:rsidR="00B277C9" w:rsidRPr="00B277C9" w14:paraId="70C646E3" w14:textId="77777777" w:rsidTr="0055780F">
        <w:tc>
          <w:tcPr>
            <w:tcW w:w="718" w:type="dxa"/>
          </w:tcPr>
          <w:p w14:paraId="2ECE5ADF" w14:textId="77777777" w:rsidR="00B277C9" w:rsidRPr="008513AC" w:rsidRDefault="00B277C9" w:rsidP="008513AC">
            <w:pPr>
              <w:ind w:left="-108" w:right="-99"/>
              <w:jc w:val="center"/>
              <w:rPr>
                <w:rFonts w:ascii="Arial" w:hAnsi="Arial" w:cs="Arial"/>
                <w:b/>
                <w:lang w:val="en-IN"/>
              </w:rPr>
            </w:pPr>
            <w:r w:rsidRPr="008513AC">
              <w:rPr>
                <w:rFonts w:ascii="Arial" w:hAnsi="Arial" w:cs="Arial"/>
                <w:b/>
                <w:lang w:val="en-IN"/>
              </w:rPr>
              <w:lastRenderedPageBreak/>
              <w:t>7</w:t>
            </w:r>
          </w:p>
        </w:tc>
        <w:tc>
          <w:tcPr>
            <w:tcW w:w="1854" w:type="dxa"/>
          </w:tcPr>
          <w:p w14:paraId="3D80E578" w14:textId="77777777" w:rsidR="00B277C9" w:rsidRPr="008513AC" w:rsidRDefault="00B277C9" w:rsidP="008513AC">
            <w:pPr>
              <w:jc w:val="both"/>
              <w:rPr>
                <w:rFonts w:ascii="Arial" w:hAnsi="Arial" w:cs="Arial"/>
                <w:b/>
                <w:bCs/>
                <w:lang w:val="en-IN"/>
              </w:rPr>
            </w:pPr>
            <w:r w:rsidRPr="008513AC">
              <w:rPr>
                <w:rFonts w:ascii="Arial" w:hAnsi="Arial" w:cs="Arial"/>
                <w:b/>
                <w:bCs/>
                <w:lang w:val="en-IN"/>
              </w:rPr>
              <w:t>Section 31</w:t>
            </w:r>
          </w:p>
          <w:p w14:paraId="14EFF8E0" w14:textId="77777777" w:rsidR="00B277C9" w:rsidRPr="008513AC" w:rsidRDefault="00B277C9" w:rsidP="008513AC">
            <w:pPr>
              <w:jc w:val="both"/>
              <w:rPr>
                <w:rFonts w:ascii="Arial" w:hAnsi="Arial" w:cs="Arial"/>
                <w:lang w:val="en-IN"/>
              </w:rPr>
            </w:pPr>
            <w:r w:rsidRPr="008513AC">
              <w:rPr>
                <w:rFonts w:ascii="Arial" w:hAnsi="Arial" w:cs="Arial"/>
                <w:lang w:val="en-IN"/>
              </w:rPr>
              <w:t>Penalty for non-production of documents</w:t>
            </w:r>
          </w:p>
          <w:p w14:paraId="552B5967" w14:textId="77777777" w:rsidR="00B277C9" w:rsidRPr="008513AC" w:rsidRDefault="00B277C9" w:rsidP="008513AC">
            <w:pPr>
              <w:jc w:val="center"/>
              <w:rPr>
                <w:rFonts w:ascii="Arial" w:hAnsi="Arial" w:cs="Arial"/>
                <w:b/>
                <w:lang w:val="en-IN"/>
              </w:rPr>
            </w:pPr>
            <w:r w:rsidRPr="008513AC">
              <w:rPr>
                <w:rFonts w:ascii="Arial" w:hAnsi="Arial" w:cs="Arial"/>
                <w:lang w:val="en-IN"/>
              </w:rPr>
              <w:t xml:space="preserve"> </w:t>
            </w:r>
          </w:p>
        </w:tc>
        <w:tc>
          <w:tcPr>
            <w:tcW w:w="2070" w:type="dxa"/>
          </w:tcPr>
          <w:p w14:paraId="7B11AED0" w14:textId="77777777" w:rsidR="00B277C9" w:rsidRPr="008513AC" w:rsidRDefault="00B277C9" w:rsidP="008513AC">
            <w:pPr>
              <w:ind w:left="-108" w:right="-99"/>
              <w:jc w:val="center"/>
              <w:rPr>
                <w:rFonts w:ascii="Arial" w:hAnsi="Arial" w:cs="Arial"/>
                <w:b/>
                <w:lang w:val="en-IN"/>
              </w:rPr>
            </w:pPr>
            <w:r w:rsidRPr="008513AC">
              <w:rPr>
                <w:rFonts w:ascii="Arial" w:hAnsi="Arial" w:cs="Arial"/>
              </w:rPr>
              <w:t>For second or subsequent offence, Imprisonment up</w:t>
            </w:r>
            <w:r w:rsidRPr="008513AC">
              <w:rPr>
                <w:rFonts w:ascii="Arial" w:hAnsi="Arial" w:cs="Arial"/>
                <w:lang w:val="en-IN"/>
              </w:rPr>
              <w:t xml:space="preserve"> to one  year </w:t>
            </w:r>
            <w:r w:rsidRPr="008513AC">
              <w:rPr>
                <w:rFonts w:ascii="Arial" w:hAnsi="Arial" w:cs="Arial"/>
              </w:rPr>
              <w:t>and with</w:t>
            </w:r>
            <w:r w:rsidRPr="008513AC">
              <w:rPr>
                <w:rFonts w:ascii="Arial" w:hAnsi="Arial" w:cs="Arial"/>
                <w:lang w:val="en-IN"/>
              </w:rPr>
              <w:t xml:space="preserve"> Fine</w:t>
            </w:r>
          </w:p>
        </w:tc>
        <w:tc>
          <w:tcPr>
            <w:tcW w:w="3150" w:type="dxa"/>
          </w:tcPr>
          <w:p w14:paraId="706C5F11" w14:textId="77777777" w:rsidR="00B277C9" w:rsidRPr="008513AC" w:rsidRDefault="00B277C9" w:rsidP="008513AC">
            <w:pPr>
              <w:ind w:left="-108" w:right="-99"/>
              <w:jc w:val="center"/>
              <w:rPr>
                <w:rFonts w:ascii="Arial" w:hAnsi="Arial" w:cs="Arial"/>
              </w:rPr>
            </w:pPr>
            <w:r w:rsidRPr="008513AC">
              <w:rPr>
                <w:rFonts w:ascii="Arial" w:hAnsi="Arial" w:cs="Arial"/>
              </w:rPr>
              <w:t>Penalty: upto INR 2 Lacs.</w:t>
            </w:r>
          </w:p>
          <w:p w14:paraId="0887F29C" w14:textId="77777777" w:rsidR="00B277C9" w:rsidRPr="008513AC" w:rsidRDefault="00B277C9" w:rsidP="008513AC">
            <w:pPr>
              <w:ind w:left="-108" w:right="-99"/>
              <w:jc w:val="center"/>
              <w:rPr>
                <w:rFonts w:ascii="Arial" w:hAnsi="Arial" w:cs="Arial"/>
              </w:rPr>
            </w:pPr>
            <w:r w:rsidRPr="008513AC">
              <w:rPr>
                <w:rFonts w:ascii="Arial" w:hAnsi="Arial" w:cs="Arial"/>
              </w:rPr>
              <w:t>If the compounding is not done after the appeal stage, then process of cancellation of licence issued by the State/ Central Government will be initiated with information to applicant.</w:t>
            </w:r>
          </w:p>
        </w:tc>
        <w:tc>
          <w:tcPr>
            <w:tcW w:w="1980" w:type="dxa"/>
            <w:vMerge/>
          </w:tcPr>
          <w:p w14:paraId="6272FFA5" w14:textId="77777777" w:rsidR="00B277C9" w:rsidRPr="008513AC" w:rsidRDefault="00B277C9" w:rsidP="008513AC">
            <w:pPr>
              <w:ind w:left="-108" w:right="-99"/>
              <w:jc w:val="center"/>
              <w:rPr>
                <w:rFonts w:ascii="Arial" w:hAnsi="Arial" w:cs="Arial"/>
                <w:b/>
                <w:lang w:val="en-IN"/>
              </w:rPr>
            </w:pPr>
          </w:p>
        </w:tc>
      </w:tr>
      <w:tr w:rsidR="00B277C9" w:rsidRPr="00B277C9" w14:paraId="7BA581B5" w14:textId="77777777" w:rsidTr="0055780F">
        <w:tc>
          <w:tcPr>
            <w:tcW w:w="718" w:type="dxa"/>
          </w:tcPr>
          <w:p w14:paraId="019A6C87" w14:textId="77777777" w:rsidR="00B277C9" w:rsidRPr="008513AC" w:rsidRDefault="00B277C9" w:rsidP="008513AC">
            <w:pPr>
              <w:ind w:left="-108" w:right="-99"/>
              <w:jc w:val="center"/>
              <w:rPr>
                <w:rFonts w:ascii="Arial" w:hAnsi="Arial" w:cs="Arial"/>
                <w:b/>
                <w:lang w:val="en-IN"/>
              </w:rPr>
            </w:pPr>
            <w:r w:rsidRPr="008513AC">
              <w:rPr>
                <w:rFonts w:ascii="Arial" w:hAnsi="Arial" w:cs="Arial"/>
                <w:b/>
                <w:lang w:val="en-IN"/>
              </w:rPr>
              <w:t>8</w:t>
            </w:r>
          </w:p>
        </w:tc>
        <w:tc>
          <w:tcPr>
            <w:tcW w:w="1854" w:type="dxa"/>
          </w:tcPr>
          <w:p w14:paraId="1C42267A" w14:textId="77777777" w:rsidR="00B277C9" w:rsidRPr="008513AC" w:rsidRDefault="00B277C9" w:rsidP="008513AC">
            <w:pPr>
              <w:jc w:val="both"/>
              <w:rPr>
                <w:rFonts w:ascii="Arial" w:hAnsi="Arial" w:cs="Arial"/>
                <w:b/>
                <w:bCs/>
                <w:lang w:val="en-IN"/>
              </w:rPr>
            </w:pPr>
            <w:r w:rsidRPr="008513AC">
              <w:rPr>
                <w:rFonts w:ascii="Arial" w:hAnsi="Arial" w:cs="Arial"/>
                <w:b/>
                <w:bCs/>
                <w:lang w:val="en-IN"/>
              </w:rPr>
              <w:t>Section 32</w:t>
            </w:r>
          </w:p>
          <w:p w14:paraId="30CAC8F9" w14:textId="77777777" w:rsidR="00B277C9" w:rsidRPr="008513AC" w:rsidRDefault="00B277C9" w:rsidP="008513AC">
            <w:pPr>
              <w:jc w:val="both"/>
              <w:rPr>
                <w:rFonts w:ascii="Arial" w:hAnsi="Arial" w:cs="Arial"/>
                <w:lang w:val="en-IN"/>
              </w:rPr>
            </w:pPr>
            <w:r w:rsidRPr="008513AC">
              <w:rPr>
                <w:rFonts w:ascii="Arial" w:hAnsi="Arial" w:cs="Arial"/>
                <w:lang w:val="en-IN"/>
              </w:rPr>
              <w:t>Penalty for failure to get  model approval</w:t>
            </w:r>
          </w:p>
          <w:p w14:paraId="6E8CD5B4" w14:textId="77777777" w:rsidR="00B277C9" w:rsidRPr="008513AC" w:rsidRDefault="00B277C9" w:rsidP="008513AC">
            <w:pPr>
              <w:jc w:val="center"/>
              <w:rPr>
                <w:rFonts w:ascii="Arial" w:hAnsi="Arial" w:cs="Arial"/>
                <w:b/>
                <w:lang w:val="en-IN"/>
              </w:rPr>
            </w:pPr>
          </w:p>
        </w:tc>
        <w:tc>
          <w:tcPr>
            <w:tcW w:w="2070" w:type="dxa"/>
          </w:tcPr>
          <w:p w14:paraId="2BEF4966" w14:textId="77777777" w:rsidR="00B277C9" w:rsidRPr="008513AC" w:rsidRDefault="00B277C9" w:rsidP="008513AC">
            <w:pPr>
              <w:ind w:left="-108" w:right="-99"/>
              <w:jc w:val="center"/>
              <w:rPr>
                <w:rFonts w:ascii="Arial" w:hAnsi="Arial" w:cs="Arial"/>
                <w:b/>
                <w:lang w:val="en-IN"/>
              </w:rPr>
            </w:pPr>
            <w:r w:rsidRPr="008513AC">
              <w:rPr>
                <w:rFonts w:ascii="Arial" w:hAnsi="Arial" w:cs="Arial"/>
              </w:rPr>
              <w:t>For second or subsequent offence, Imprisonment up</w:t>
            </w:r>
            <w:r w:rsidRPr="008513AC">
              <w:rPr>
                <w:rFonts w:ascii="Arial" w:hAnsi="Arial" w:cs="Arial"/>
                <w:lang w:val="en-IN"/>
              </w:rPr>
              <w:t xml:space="preserve"> to one  year </w:t>
            </w:r>
            <w:r w:rsidRPr="008513AC">
              <w:rPr>
                <w:rFonts w:ascii="Arial" w:hAnsi="Arial" w:cs="Arial"/>
              </w:rPr>
              <w:t xml:space="preserve">and with </w:t>
            </w:r>
            <w:r w:rsidRPr="008513AC">
              <w:rPr>
                <w:rFonts w:ascii="Arial" w:hAnsi="Arial" w:cs="Arial"/>
                <w:lang w:val="en-IN"/>
              </w:rPr>
              <w:t>Fine</w:t>
            </w:r>
          </w:p>
        </w:tc>
        <w:tc>
          <w:tcPr>
            <w:tcW w:w="3150" w:type="dxa"/>
          </w:tcPr>
          <w:p w14:paraId="15DF989C" w14:textId="77777777" w:rsidR="00B277C9" w:rsidRPr="008513AC" w:rsidRDefault="00B277C9" w:rsidP="008513AC">
            <w:pPr>
              <w:ind w:left="-108" w:right="-99"/>
              <w:jc w:val="center"/>
              <w:rPr>
                <w:rFonts w:ascii="Arial" w:hAnsi="Arial" w:cs="Arial"/>
              </w:rPr>
            </w:pPr>
            <w:r w:rsidRPr="008513AC">
              <w:rPr>
                <w:rFonts w:ascii="Arial" w:hAnsi="Arial" w:cs="Arial"/>
              </w:rPr>
              <w:t>Penalty: upto INR 2 Lacs.</w:t>
            </w:r>
          </w:p>
          <w:p w14:paraId="3DEE683F" w14:textId="77777777" w:rsidR="00B277C9" w:rsidRPr="008513AC" w:rsidRDefault="00B277C9" w:rsidP="008513AC">
            <w:pPr>
              <w:ind w:left="-108" w:right="-99"/>
              <w:jc w:val="center"/>
              <w:rPr>
                <w:rFonts w:ascii="Arial" w:hAnsi="Arial" w:cs="Arial"/>
              </w:rPr>
            </w:pPr>
            <w:r w:rsidRPr="008513AC">
              <w:rPr>
                <w:rFonts w:ascii="Arial" w:hAnsi="Arial" w:cs="Arial"/>
              </w:rPr>
              <w:t>If the compounding is not done after the appeal stage, then process of cancellation of licence issued by the State/ Central Government will be initiated with information to applicant.</w:t>
            </w:r>
          </w:p>
        </w:tc>
        <w:tc>
          <w:tcPr>
            <w:tcW w:w="1980" w:type="dxa"/>
            <w:vMerge/>
          </w:tcPr>
          <w:p w14:paraId="7E220EFA" w14:textId="77777777" w:rsidR="00B277C9" w:rsidRPr="008513AC" w:rsidRDefault="00B277C9" w:rsidP="008513AC">
            <w:pPr>
              <w:ind w:left="-108" w:right="-99"/>
              <w:jc w:val="center"/>
              <w:rPr>
                <w:rFonts w:ascii="Arial" w:hAnsi="Arial" w:cs="Arial"/>
                <w:b/>
                <w:lang w:val="en-IN"/>
              </w:rPr>
            </w:pPr>
          </w:p>
        </w:tc>
      </w:tr>
      <w:tr w:rsidR="00B277C9" w:rsidRPr="00B277C9" w14:paraId="38A8578E" w14:textId="77777777" w:rsidTr="0055780F">
        <w:tc>
          <w:tcPr>
            <w:tcW w:w="718" w:type="dxa"/>
          </w:tcPr>
          <w:p w14:paraId="176DE462" w14:textId="77777777" w:rsidR="00B277C9" w:rsidRPr="008513AC" w:rsidRDefault="00B277C9" w:rsidP="008513AC">
            <w:pPr>
              <w:ind w:left="-108" w:right="-99"/>
              <w:jc w:val="center"/>
              <w:rPr>
                <w:rFonts w:ascii="Arial" w:hAnsi="Arial" w:cs="Arial"/>
                <w:b/>
                <w:lang w:val="en-IN"/>
              </w:rPr>
            </w:pPr>
            <w:r w:rsidRPr="008513AC">
              <w:rPr>
                <w:rFonts w:ascii="Arial" w:hAnsi="Arial" w:cs="Arial"/>
                <w:b/>
                <w:lang w:val="en-IN"/>
              </w:rPr>
              <w:t>9</w:t>
            </w:r>
          </w:p>
        </w:tc>
        <w:tc>
          <w:tcPr>
            <w:tcW w:w="1854" w:type="dxa"/>
          </w:tcPr>
          <w:p w14:paraId="6DDF3F2B" w14:textId="77777777" w:rsidR="00B277C9" w:rsidRPr="008513AC" w:rsidRDefault="00B277C9" w:rsidP="008513AC">
            <w:pPr>
              <w:jc w:val="both"/>
              <w:rPr>
                <w:rFonts w:ascii="Arial" w:hAnsi="Arial" w:cs="Arial"/>
                <w:b/>
                <w:bCs/>
                <w:lang w:val="en-IN"/>
              </w:rPr>
            </w:pPr>
            <w:r w:rsidRPr="008513AC">
              <w:rPr>
                <w:rFonts w:ascii="Arial" w:hAnsi="Arial" w:cs="Arial"/>
                <w:b/>
                <w:bCs/>
                <w:lang w:val="en-IN"/>
              </w:rPr>
              <w:t>Section 33</w:t>
            </w:r>
          </w:p>
          <w:p w14:paraId="28873DF9" w14:textId="77777777" w:rsidR="00B277C9" w:rsidRPr="008513AC" w:rsidRDefault="00B277C9" w:rsidP="008513AC">
            <w:pPr>
              <w:jc w:val="both"/>
              <w:rPr>
                <w:rFonts w:ascii="Arial" w:hAnsi="Arial" w:cs="Arial"/>
                <w:lang w:val="en-IN"/>
              </w:rPr>
            </w:pPr>
            <w:r w:rsidRPr="008513AC">
              <w:rPr>
                <w:rFonts w:ascii="Arial" w:hAnsi="Arial" w:cs="Arial"/>
                <w:lang w:val="en-IN"/>
              </w:rPr>
              <w:t>Penalty for use and sale of un-verified weight or measure</w:t>
            </w:r>
          </w:p>
          <w:p w14:paraId="67613BEB" w14:textId="77777777" w:rsidR="00B277C9" w:rsidRPr="008513AC" w:rsidRDefault="00B277C9" w:rsidP="008513AC">
            <w:pPr>
              <w:jc w:val="center"/>
              <w:rPr>
                <w:rFonts w:ascii="Arial" w:hAnsi="Arial" w:cs="Arial"/>
                <w:b/>
                <w:lang w:val="en-IN"/>
              </w:rPr>
            </w:pPr>
          </w:p>
        </w:tc>
        <w:tc>
          <w:tcPr>
            <w:tcW w:w="2070" w:type="dxa"/>
          </w:tcPr>
          <w:p w14:paraId="184484A2" w14:textId="77777777" w:rsidR="00B277C9" w:rsidRPr="008513AC" w:rsidRDefault="00B277C9" w:rsidP="008513AC">
            <w:pPr>
              <w:ind w:left="-108" w:right="-99"/>
              <w:jc w:val="center"/>
              <w:rPr>
                <w:rFonts w:ascii="Arial" w:hAnsi="Arial" w:cs="Arial"/>
                <w:b/>
                <w:lang w:val="en-IN"/>
              </w:rPr>
            </w:pPr>
            <w:r w:rsidRPr="008513AC">
              <w:rPr>
                <w:rFonts w:ascii="Arial" w:hAnsi="Arial" w:cs="Arial"/>
              </w:rPr>
              <w:t>For second or subsequent offence, Imprisonment up</w:t>
            </w:r>
            <w:r w:rsidRPr="008513AC">
              <w:rPr>
                <w:rFonts w:ascii="Arial" w:hAnsi="Arial" w:cs="Arial"/>
                <w:lang w:val="en-IN"/>
              </w:rPr>
              <w:t xml:space="preserve"> to one  year </w:t>
            </w:r>
            <w:r w:rsidRPr="008513AC">
              <w:rPr>
                <w:rFonts w:ascii="Arial" w:hAnsi="Arial" w:cs="Arial"/>
              </w:rPr>
              <w:t>and with</w:t>
            </w:r>
            <w:r w:rsidRPr="008513AC">
              <w:rPr>
                <w:rFonts w:ascii="Arial" w:hAnsi="Arial" w:cs="Arial"/>
                <w:lang w:val="en-IN"/>
              </w:rPr>
              <w:t xml:space="preserve"> Fine</w:t>
            </w:r>
          </w:p>
        </w:tc>
        <w:tc>
          <w:tcPr>
            <w:tcW w:w="3150" w:type="dxa"/>
          </w:tcPr>
          <w:p w14:paraId="17A101A9" w14:textId="77777777" w:rsidR="00B277C9" w:rsidRPr="008513AC" w:rsidRDefault="00B277C9" w:rsidP="008513AC">
            <w:pPr>
              <w:ind w:left="-108" w:right="-99"/>
              <w:jc w:val="center"/>
              <w:rPr>
                <w:rFonts w:ascii="Arial" w:hAnsi="Arial" w:cs="Arial"/>
              </w:rPr>
            </w:pPr>
            <w:r w:rsidRPr="008513AC">
              <w:rPr>
                <w:rFonts w:ascii="Arial" w:hAnsi="Arial" w:cs="Arial"/>
              </w:rPr>
              <w:t>Penalty: upto INR 2 Lacs.</w:t>
            </w:r>
          </w:p>
          <w:p w14:paraId="16C97CD3" w14:textId="77777777" w:rsidR="00B277C9" w:rsidRPr="008513AC" w:rsidRDefault="00B277C9" w:rsidP="008513AC">
            <w:pPr>
              <w:ind w:left="-108" w:right="-99"/>
              <w:jc w:val="center"/>
              <w:rPr>
                <w:rFonts w:ascii="Arial" w:hAnsi="Arial" w:cs="Arial"/>
              </w:rPr>
            </w:pPr>
            <w:r w:rsidRPr="008513AC">
              <w:rPr>
                <w:rFonts w:ascii="Arial" w:hAnsi="Arial" w:cs="Arial"/>
              </w:rPr>
              <w:t>If the compounding is not done after the appeal stage, then process of cancellation of licence issued by the State/ Central Government will be initiated with information to applicant.</w:t>
            </w:r>
          </w:p>
        </w:tc>
        <w:tc>
          <w:tcPr>
            <w:tcW w:w="1980" w:type="dxa"/>
            <w:vMerge/>
          </w:tcPr>
          <w:p w14:paraId="4AC6689E" w14:textId="77777777" w:rsidR="00B277C9" w:rsidRPr="008513AC" w:rsidRDefault="00B277C9" w:rsidP="008513AC">
            <w:pPr>
              <w:ind w:left="-108" w:right="-99"/>
              <w:jc w:val="center"/>
              <w:rPr>
                <w:rFonts w:ascii="Arial" w:hAnsi="Arial" w:cs="Arial"/>
                <w:b/>
                <w:lang w:val="en-IN"/>
              </w:rPr>
            </w:pPr>
          </w:p>
        </w:tc>
      </w:tr>
      <w:tr w:rsidR="00B277C9" w:rsidRPr="00B277C9" w14:paraId="3E05E63B" w14:textId="77777777" w:rsidTr="0055780F">
        <w:tc>
          <w:tcPr>
            <w:tcW w:w="718" w:type="dxa"/>
          </w:tcPr>
          <w:p w14:paraId="2D33BA7A" w14:textId="77777777" w:rsidR="00B277C9" w:rsidRPr="008513AC" w:rsidRDefault="00B277C9" w:rsidP="008513AC">
            <w:pPr>
              <w:ind w:left="-108" w:right="-99"/>
              <w:jc w:val="center"/>
              <w:rPr>
                <w:rFonts w:ascii="Arial" w:hAnsi="Arial" w:cs="Arial"/>
                <w:b/>
                <w:lang w:val="en-IN"/>
              </w:rPr>
            </w:pPr>
            <w:r w:rsidRPr="008513AC">
              <w:rPr>
                <w:rFonts w:ascii="Arial" w:hAnsi="Arial" w:cs="Arial"/>
                <w:b/>
                <w:lang w:val="en-IN"/>
              </w:rPr>
              <w:t>10</w:t>
            </w:r>
          </w:p>
        </w:tc>
        <w:tc>
          <w:tcPr>
            <w:tcW w:w="1854" w:type="dxa"/>
          </w:tcPr>
          <w:p w14:paraId="3485B6A2" w14:textId="77777777" w:rsidR="00B277C9" w:rsidRPr="008513AC" w:rsidRDefault="00B277C9" w:rsidP="008513AC">
            <w:pPr>
              <w:rPr>
                <w:rFonts w:ascii="Arial" w:hAnsi="Arial" w:cs="Arial"/>
                <w:b/>
                <w:bCs/>
                <w:lang w:val="en-IN"/>
              </w:rPr>
            </w:pPr>
            <w:r w:rsidRPr="008513AC">
              <w:rPr>
                <w:rFonts w:ascii="Arial" w:hAnsi="Arial" w:cs="Arial"/>
                <w:b/>
                <w:bCs/>
                <w:lang w:val="en-IN"/>
              </w:rPr>
              <w:t>Section  34</w:t>
            </w:r>
          </w:p>
          <w:p w14:paraId="08BC364D" w14:textId="77777777" w:rsidR="00B277C9" w:rsidRPr="008513AC" w:rsidRDefault="00B277C9" w:rsidP="008513AC">
            <w:pPr>
              <w:jc w:val="both"/>
              <w:rPr>
                <w:rFonts w:ascii="Arial" w:hAnsi="Arial" w:cs="Arial"/>
                <w:lang w:val="en-IN"/>
              </w:rPr>
            </w:pPr>
            <w:r w:rsidRPr="008513AC">
              <w:rPr>
                <w:rFonts w:ascii="Arial" w:hAnsi="Arial" w:cs="Arial"/>
                <w:lang w:val="en-IN"/>
              </w:rPr>
              <w:t>Penalty for sale or delivery of commodities, etc. by non- standard weight or measure</w:t>
            </w:r>
          </w:p>
          <w:p w14:paraId="377BEC75" w14:textId="77777777" w:rsidR="00B277C9" w:rsidRPr="008513AC" w:rsidRDefault="00B277C9" w:rsidP="008513AC">
            <w:pPr>
              <w:rPr>
                <w:rFonts w:ascii="Arial" w:hAnsi="Arial" w:cs="Arial"/>
                <w:lang w:val="en-IN"/>
              </w:rPr>
            </w:pPr>
          </w:p>
        </w:tc>
        <w:tc>
          <w:tcPr>
            <w:tcW w:w="2070" w:type="dxa"/>
          </w:tcPr>
          <w:p w14:paraId="282B1F18" w14:textId="77777777" w:rsidR="00B277C9" w:rsidRPr="008513AC" w:rsidRDefault="00B277C9" w:rsidP="008513AC">
            <w:pPr>
              <w:ind w:left="-108" w:right="-99"/>
              <w:jc w:val="center"/>
              <w:rPr>
                <w:rFonts w:ascii="Arial" w:hAnsi="Arial" w:cs="Arial"/>
                <w:lang w:val="en-IN"/>
              </w:rPr>
            </w:pPr>
            <w:r w:rsidRPr="008513AC">
              <w:rPr>
                <w:rFonts w:ascii="Arial" w:hAnsi="Arial" w:cs="Arial"/>
              </w:rPr>
              <w:t>For second or subsequent offence, Imprisonment from</w:t>
            </w:r>
            <w:r w:rsidRPr="008513AC">
              <w:rPr>
                <w:rFonts w:ascii="Arial" w:hAnsi="Arial" w:cs="Arial"/>
                <w:lang w:val="en-IN"/>
              </w:rPr>
              <w:t xml:space="preserve"> three months to one year or Fine  or both</w:t>
            </w:r>
          </w:p>
        </w:tc>
        <w:tc>
          <w:tcPr>
            <w:tcW w:w="3150" w:type="dxa"/>
          </w:tcPr>
          <w:p w14:paraId="1954A65A" w14:textId="77777777" w:rsidR="00B277C9" w:rsidRPr="008513AC" w:rsidRDefault="00B277C9" w:rsidP="008513AC">
            <w:pPr>
              <w:ind w:left="-108" w:right="-99"/>
              <w:jc w:val="center"/>
              <w:rPr>
                <w:rFonts w:ascii="Arial" w:hAnsi="Arial" w:cs="Arial"/>
              </w:rPr>
            </w:pPr>
            <w:r w:rsidRPr="008513AC">
              <w:rPr>
                <w:rFonts w:ascii="Arial" w:hAnsi="Arial" w:cs="Arial"/>
              </w:rPr>
              <w:t>Penalty: upto INR 2 Lacs.</w:t>
            </w:r>
          </w:p>
          <w:p w14:paraId="5F7E7ADF" w14:textId="77777777" w:rsidR="00B277C9" w:rsidRPr="008513AC" w:rsidRDefault="00B277C9" w:rsidP="008513AC">
            <w:pPr>
              <w:ind w:left="-108" w:right="-99"/>
              <w:jc w:val="center"/>
              <w:rPr>
                <w:rFonts w:ascii="Arial" w:hAnsi="Arial" w:cs="Arial"/>
              </w:rPr>
            </w:pPr>
            <w:r w:rsidRPr="008513AC">
              <w:rPr>
                <w:rFonts w:ascii="Arial" w:hAnsi="Arial" w:cs="Arial"/>
              </w:rPr>
              <w:t>If the compounding is not done after the appeal stage, then process of cancellation of licence issued by the State/ Central Government will be initiated with information to applicant.</w:t>
            </w:r>
          </w:p>
        </w:tc>
        <w:tc>
          <w:tcPr>
            <w:tcW w:w="1980" w:type="dxa"/>
            <w:vMerge/>
          </w:tcPr>
          <w:p w14:paraId="123CB55A" w14:textId="77777777" w:rsidR="00B277C9" w:rsidRPr="008513AC" w:rsidRDefault="00B277C9" w:rsidP="008513AC">
            <w:pPr>
              <w:ind w:left="-108" w:right="-99"/>
              <w:jc w:val="center"/>
              <w:rPr>
                <w:rFonts w:ascii="Arial" w:hAnsi="Arial" w:cs="Arial"/>
                <w:lang w:val="en-IN"/>
              </w:rPr>
            </w:pPr>
          </w:p>
        </w:tc>
      </w:tr>
      <w:tr w:rsidR="00B277C9" w:rsidRPr="00B277C9" w14:paraId="3A98627C" w14:textId="77777777" w:rsidTr="0055780F">
        <w:tc>
          <w:tcPr>
            <w:tcW w:w="718" w:type="dxa"/>
          </w:tcPr>
          <w:p w14:paraId="035E498B" w14:textId="77777777" w:rsidR="00B277C9" w:rsidRPr="008513AC" w:rsidRDefault="00B277C9" w:rsidP="008513AC">
            <w:pPr>
              <w:ind w:left="-108" w:right="-99"/>
              <w:jc w:val="center"/>
              <w:rPr>
                <w:rFonts w:ascii="Arial" w:hAnsi="Arial" w:cs="Arial"/>
                <w:b/>
                <w:lang w:val="en-IN"/>
              </w:rPr>
            </w:pPr>
            <w:r w:rsidRPr="008513AC">
              <w:rPr>
                <w:rFonts w:ascii="Arial" w:hAnsi="Arial" w:cs="Arial"/>
                <w:b/>
                <w:lang w:val="en-IN"/>
              </w:rPr>
              <w:t>11</w:t>
            </w:r>
          </w:p>
        </w:tc>
        <w:tc>
          <w:tcPr>
            <w:tcW w:w="1854" w:type="dxa"/>
          </w:tcPr>
          <w:p w14:paraId="53380062" w14:textId="77777777" w:rsidR="00B277C9" w:rsidRPr="008513AC" w:rsidRDefault="00B277C9" w:rsidP="008513AC">
            <w:pPr>
              <w:rPr>
                <w:rFonts w:ascii="Arial" w:hAnsi="Arial" w:cs="Arial"/>
                <w:lang w:val="en-IN"/>
              </w:rPr>
            </w:pPr>
            <w:r w:rsidRPr="008513AC">
              <w:rPr>
                <w:rFonts w:ascii="Arial" w:hAnsi="Arial" w:cs="Arial"/>
                <w:b/>
                <w:bCs/>
                <w:lang w:val="en-IN"/>
              </w:rPr>
              <w:t>Section  35</w:t>
            </w:r>
            <w:r w:rsidRPr="008513AC">
              <w:rPr>
                <w:rFonts w:ascii="Arial" w:hAnsi="Arial" w:cs="Arial"/>
                <w:lang w:val="en-IN"/>
              </w:rPr>
              <w:t xml:space="preserve"> Penalty for rendering services by non- standard weight,  measure or number</w:t>
            </w:r>
          </w:p>
          <w:p w14:paraId="267393DC" w14:textId="77777777" w:rsidR="00B277C9" w:rsidRPr="008513AC" w:rsidRDefault="00B277C9" w:rsidP="008513AC">
            <w:pPr>
              <w:jc w:val="both"/>
              <w:rPr>
                <w:rFonts w:ascii="Arial" w:hAnsi="Arial" w:cs="Arial"/>
                <w:lang w:val="en-IN"/>
              </w:rPr>
            </w:pPr>
          </w:p>
        </w:tc>
        <w:tc>
          <w:tcPr>
            <w:tcW w:w="2070" w:type="dxa"/>
          </w:tcPr>
          <w:p w14:paraId="3AFC13BF" w14:textId="77777777" w:rsidR="00B277C9" w:rsidRPr="008513AC" w:rsidRDefault="00B277C9" w:rsidP="008513AC">
            <w:pPr>
              <w:ind w:left="-108" w:right="-99"/>
              <w:jc w:val="center"/>
              <w:rPr>
                <w:rFonts w:ascii="Arial" w:hAnsi="Arial" w:cs="Arial"/>
                <w:lang w:val="en-IN"/>
              </w:rPr>
            </w:pPr>
            <w:r w:rsidRPr="008513AC">
              <w:rPr>
                <w:rFonts w:ascii="Arial" w:hAnsi="Arial" w:cs="Arial"/>
              </w:rPr>
              <w:t>For second or subsequent offence, I</w:t>
            </w:r>
            <w:r w:rsidRPr="008513AC">
              <w:rPr>
                <w:rFonts w:ascii="Arial" w:hAnsi="Arial" w:cs="Arial"/>
                <w:lang w:val="en-IN"/>
              </w:rPr>
              <w:t>mprisonmen</w:t>
            </w:r>
            <w:r w:rsidRPr="008513AC">
              <w:rPr>
                <w:rFonts w:ascii="Arial" w:hAnsi="Arial" w:cs="Arial"/>
              </w:rPr>
              <w:t xml:space="preserve">t </w:t>
            </w:r>
            <w:r w:rsidRPr="008513AC">
              <w:rPr>
                <w:rFonts w:ascii="Arial" w:hAnsi="Arial" w:cs="Arial"/>
                <w:lang w:val="en-IN"/>
              </w:rPr>
              <w:t>from three months to one year or Fine or both</w:t>
            </w:r>
          </w:p>
        </w:tc>
        <w:tc>
          <w:tcPr>
            <w:tcW w:w="3150" w:type="dxa"/>
          </w:tcPr>
          <w:p w14:paraId="738E6265" w14:textId="77777777" w:rsidR="00B277C9" w:rsidRPr="008513AC" w:rsidRDefault="00B277C9" w:rsidP="008513AC">
            <w:pPr>
              <w:ind w:left="-108" w:right="-99"/>
              <w:jc w:val="center"/>
              <w:rPr>
                <w:rFonts w:ascii="Arial" w:hAnsi="Arial" w:cs="Arial"/>
              </w:rPr>
            </w:pPr>
            <w:r w:rsidRPr="008513AC">
              <w:rPr>
                <w:rFonts w:ascii="Arial" w:hAnsi="Arial" w:cs="Arial"/>
              </w:rPr>
              <w:t>Penalty: upto INR 2 Lacs.</w:t>
            </w:r>
          </w:p>
          <w:p w14:paraId="3861BEFE" w14:textId="77777777" w:rsidR="00B277C9" w:rsidRPr="008513AC" w:rsidRDefault="00B277C9" w:rsidP="008513AC">
            <w:pPr>
              <w:ind w:left="-108" w:right="-99"/>
              <w:jc w:val="center"/>
              <w:rPr>
                <w:rFonts w:ascii="Arial" w:hAnsi="Arial" w:cs="Arial"/>
              </w:rPr>
            </w:pPr>
            <w:r w:rsidRPr="008513AC">
              <w:rPr>
                <w:rFonts w:ascii="Arial" w:hAnsi="Arial" w:cs="Arial"/>
              </w:rPr>
              <w:t>If the compounding is not done after the appeal stage, then process of cancellation of licence issued by the State/ Central Government will be initiated with information to applicant.</w:t>
            </w:r>
          </w:p>
        </w:tc>
        <w:tc>
          <w:tcPr>
            <w:tcW w:w="1980" w:type="dxa"/>
            <w:vMerge/>
          </w:tcPr>
          <w:p w14:paraId="18E8EB52" w14:textId="77777777" w:rsidR="00B277C9" w:rsidRPr="008513AC" w:rsidRDefault="00B277C9" w:rsidP="008513AC">
            <w:pPr>
              <w:ind w:left="-108" w:right="-99"/>
              <w:jc w:val="center"/>
              <w:rPr>
                <w:rFonts w:ascii="Arial" w:hAnsi="Arial" w:cs="Arial"/>
                <w:lang w:val="en-IN"/>
              </w:rPr>
            </w:pPr>
          </w:p>
        </w:tc>
      </w:tr>
      <w:tr w:rsidR="00B277C9" w:rsidRPr="00B277C9" w14:paraId="70669373" w14:textId="77777777" w:rsidTr="0055780F">
        <w:tc>
          <w:tcPr>
            <w:tcW w:w="718" w:type="dxa"/>
          </w:tcPr>
          <w:p w14:paraId="030703A5" w14:textId="77777777" w:rsidR="00B277C9" w:rsidRPr="008513AC" w:rsidRDefault="00B277C9" w:rsidP="008513AC">
            <w:pPr>
              <w:ind w:left="-108" w:right="-99"/>
              <w:jc w:val="center"/>
              <w:rPr>
                <w:rFonts w:ascii="Arial" w:hAnsi="Arial" w:cs="Arial"/>
                <w:b/>
                <w:lang w:val="en-IN"/>
              </w:rPr>
            </w:pPr>
            <w:r w:rsidRPr="008513AC">
              <w:rPr>
                <w:rFonts w:ascii="Arial" w:hAnsi="Arial" w:cs="Arial"/>
                <w:b/>
                <w:lang w:val="en-IN"/>
              </w:rPr>
              <w:t>12</w:t>
            </w:r>
          </w:p>
        </w:tc>
        <w:tc>
          <w:tcPr>
            <w:tcW w:w="1854" w:type="dxa"/>
          </w:tcPr>
          <w:p w14:paraId="3F238731" w14:textId="77777777" w:rsidR="00B277C9" w:rsidRPr="008513AC" w:rsidRDefault="00B277C9" w:rsidP="008513AC">
            <w:pPr>
              <w:rPr>
                <w:rFonts w:ascii="Arial" w:hAnsi="Arial" w:cs="Arial"/>
                <w:b/>
                <w:bCs/>
                <w:lang w:val="en-IN"/>
              </w:rPr>
            </w:pPr>
            <w:r w:rsidRPr="008513AC">
              <w:rPr>
                <w:rFonts w:ascii="Arial" w:hAnsi="Arial" w:cs="Arial"/>
                <w:b/>
                <w:bCs/>
                <w:lang w:val="en-IN"/>
              </w:rPr>
              <w:t xml:space="preserve">Section 36(1) </w:t>
            </w:r>
          </w:p>
          <w:p w14:paraId="510629C2" w14:textId="77777777" w:rsidR="00B277C9" w:rsidRPr="008513AC" w:rsidRDefault="00B277C9" w:rsidP="008513AC">
            <w:pPr>
              <w:jc w:val="both"/>
              <w:rPr>
                <w:rFonts w:ascii="Arial" w:hAnsi="Arial" w:cs="Arial"/>
                <w:lang w:val="en-IN"/>
              </w:rPr>
            </w:pPr>
            <w:r w:rsidRPr="008513AC">
              <w:rPr>
                <w:rFonts w:ascii="Arial" w:hAnsi="Arial" w:cs="Arial"/>
                <w:lang w:val="en-IN"/>
              </w:rPr>
              <w:t>Penalty for selling etc. of  non- standard packages in declarations</w:t>
            </w:r>
          </w:p>
          <w:p w14:paraId="747CE8D7" w14:textId="77777777" w:rsidR="00B277C9" w:rsidRPr="008513AC" w:rsidRDefault="00B277C9" w:rsidP="008513AC">
            <w:pPr>
              <w:jc w:val="both"/>
              <w:rPr>
                <w:rFonts w:ascii="Arial" w:hAnsi="Arial" w:cs="Arial"/>
                <w:lang w:val="en-IN"/>
              </w:rPr>
            </w:pPr>
          </w:p>
        </w:tc>
        <w:tc>
          <w:tcPr>
            <w:tcW w:w="2070" w:type="dxa"/>
          </w:tcPr>
          <w:p w14:paraId="76FD797C" w14:textId="77777777" w:rsidR="00B277C9" w:rsidRPr="008513AC" w:rsidRDefault="00B277C9" w:rsidP="008513AC">
            <w:pPr>
              <w:ind w:left="-108" w:right="-99"/>
              <w:jc w:val="center"/>
              <w:rPr>
                <w:rFonts w:ascii="Arial" w:hAnsi="Arial" w:cs="Arial"/>
                <w:lang w:val="en-IN"/>
              </w:rPr>
            </w:pPr>
            <w:r w:rsidRPr="008513AC">
              <w:rPr>
                <w:rFonts w:ascii="Arial" w:hAnsi="Arial" w:cs="Arial"/>
                <w:lang w:val="en-IN"/>
              </w:rPr>
              <w:t>For second offenc</w:t>
            </w:r>
            <w:r w:rsidRPr="008513AC">
              <w:rPr>
                <w:rFonts w:ascii="Arial" w:hAnsi="Arial" w:cs="Arial"/>
              </w:rPr>
              <w:t>e fine Upto INR 50,000 and for subsequent offence fine from INR 50,000 to INR 1,00,000 or with</w:t>
            </w:r>
            <w:r w:rsidRPr="008513AC">
              <w:rPr>
                <w:rFonts w:ascii="Arial" w:hAnsi="Arial" w:cs="Arial"/>
                <w:lang w:val="en-IN"/>
              </w:rPr>
              <w:t xml:space="preserve"> imprisonmen</w:t>
            </w:r>
            <w:r w:rsidRPr="008513AC">
              <w:rPr>
                <w:rFonts w:ascii="Arial" w:hAnsi="Arial" w:cs="Arial"/>
              </w:rPr>
              <w:t xml:space="preserve">t upto </w:t>
            </w:r>
            <w:r w:rsidRPr="008513AC">
              <w:rPr>
                <w:rFonts w:ascii="Arial" w:hAnsi="Arial" w:cs="Arial"/>
                <w:lang w:val="en-IN"/>
              </w:rPr>
              <w:t xml:space="preserve">one year or </w:t>
            </w:r>
            <w:r w:rsidRPr="008513AC">
              <w:rPr>
                <w:rFonts w:ascii="Arial" w:hAnsi="Arial" w:cs="Arial"/>
              </w:rPr>
              <w:t xml:space="preserve">with </w:t>
            </w:r>
            <w:r w:rsidRPr="008513AC">
              <w:rPr>
                <w:rFonts w:ascii="Arial" w:hAnsi="Arial" w:cs="Arial"/>
                <w:lang w:val="en-IN"/>
              </w:rPr>
              <w:t>Fine</w:t>
            </w:r>
          </w:p>
        </w:tc>
        <w:tc>
          <w:tcPr>
            <w:tcW w:w="3150" w:type="dxa"/>
          </w:tcPr>
          <w:p w14:paraId="752A9423" w14:textId="77777777" w:rsidR="00B277C9" w:rsidRPr="008513AC" w:rsidRDefault="00B277C9" w:rsidP="008513AC">
            <w:pPr>
              <w:ind w:left="-108" w:right="-99"/>
              <w:jc w:val="center"/>
              <w:rPr>
                <w:rFonts w:ascii="Arial" w:hAnsi="Arial" w:cs="Arial"/>
              </w:rPr>
            </w:pPr>
            <w:r w:rsidRPr="008513AC">
              <w:rPr>
                <w:rFonts w:ascii="Arial" w:hAnsi="Arial" w:cs="Arial"/>
              </w:rPr>
              <w:t>Penalty: upto INR 2 Lacs.</w:t>
            </w:r>
          </w:p>
          <w:p w14:paraId="7D81F9EC" w14:textId="77777777" w:rsidR="00B277C9" w:rsidRPr="008513AC" w:rsidRDefault="00B277C9" w:rsidP="008513AC">
            <w:pPr>
              <w:ind w:left="-108" w:right="-99"/>
              <w:jc w:val="center"/>
              <w:rPr>
                <w:rFonts w:ascii="Arial" w:hAnsi="Arial" w:cs="Arial"/>
              </w:rPr>
            </w:pPr>
            <w:r w:rsidRPr="008513AC">
              <w:rPr>
                <w:rFonts w:ascii="Arial" w:hAnsi="Arial" w:cs="Arial"/>
              </w:rPr>
              <w:t>If the compounding is not done after the appeal stage, then process of cancellation of licence issued by the State/ Central Government will be initiated with information to applicant.</w:t>
            </w:r>
          </w:p>
        </w:tc>
        <w:tc>
          <w:tcPr>
            <w:tcW w:w="1980" w:type="dxa"/>
            <w:vMerge/>
          </w:tcPr>
          <w:p w14:paraId="7E5DD2A2" w14:textId="77777777" w:rsidR="00B277C9" w:rsidRPr="008513AC" w:rsidRDefault="00B277C9" w:rsidP="008513AC">
            <w:pPr>
              <w:ind w:left="-108" w:right="-99"/>
              <w:jc w:val="center"/>
              <w:rPr>
                <w:rFonts w:ascii="Arial" w:hAnsi="Arial" w:cs="Arial"/>
                <w:lang w:val="en-IN"/>
              </w:rPr>
            </w:pPr>
          </w:p>
        </w:tc>
      </w:tr>
      <w:tr w:rsidR="00B277C9" w:rsidRPr="00B277C9" w14:paraId="1A91D4B6" w14:textId="77777777" w:rsidTr="0055780F">
        <w:tc>
          <w:tcPr>
            <w:tcW w:w="718" w:type="dxa"/>
          </w:tcPr>
          <w:p w14:paraId="2A3393B2" w14:textId="77777777" w:rsidR="00B277C9" w:rsidRPr="008513AC" w:rsidRDefault="00B277C9" w:rsidP="008513AC">
            <w:pPr>
              <w:ind w:left="-108" w:right="-99"/>
              <w:jc w:val="center"/>
              <w:rPr>
                <w:rFonts w:ascii="Arial" w:hAnsi="Arial" w:cs="Arial"/>
                <w:b/>
                <w:lang w:val="en-IN"/>
              </w:rPr>
            </w:pPr>
            <w:r w:rsidRPr="008513AC">
              <w:rPr>
                <w:rFonts w:ascii="Arial" w:hAnsi="Arial" w:cs="Arial"/>
                <w:b/>
                <w:lang w:val="en-IN"/>
              </w:rPr>
              <w:t>13</w:t>
            </w:r>
          </w:p>
        </w:tc>
        <w:tc>
          <w:tcPr>
            <w:tcW w:w="1854" w:type="dxa"/>
          </w:tcPr>
          <w:p w14:paraId="17B5E351" w14:textId="77777777" w:rsidR="00B277C9" w:rsidRPr="008513AC" w:rsidRDefault="00B277C9" w:rsidP="008513AC">
            <w:pPr>
              <w:rPr>
                <w:rFonts w:ascii="Arial" w:hAnsi="Arial" w:cs="Arial"/>
                <w:b/>
                <w:bCs/>
                <w:lang w:val="en-IN"/>
              </w:rPr>
            </w:pPr>
            <w:r w:rsidRPr="008513AC">
              <w:rPr>
                <w:rFonts w:ascii="Arial" w:hAnsi="Arial" w:cs="Arial"/>
                <w:b/>
                <w:bCs/>
                <w:lang w:val="en-IN"/>
              </w:rPr>
              <w:t xml:space="preserve">Section 36(2) </w:t>
            </w:r>
          </w:p>
          <w:p w14:paraId="37DE5120" w14:textId="77777777" w:rsidR="00B277C9" w:rsidRPr="008513AC" w:rsidRDefault="00B277C9" w:rsidP="008513AC">
            <w:pPr>
              <w:jc w:val="both"/>
              <w:rPr>
                <w:rFonts w:ascii="Arial" w:hAnsi="Arial" w:cs="Arial"/>
                <w:b/>
                <w:lang w:val="en-IN"/>
              </w:rPr>
            </w:pPr>
            <w:r w:rsidRPr="008513AC">
              <w:rPr>
                <w:rFonts w:ascii="Arial" w:hAnsi="Arial" w:cs="Arial"/>
                <w:lang w:val="en-IN"/>
              </w:rPr>
              <w:t xml:space="preserve">Penalty for selling etc. of non- standard packages in quantity  </w:t>
            </w:r>
          </w:p>
        </w:tc>
        <w:tc>
          <w:tcPr>
            <w:tcW w:w="2070" w:type="dxa"/>
          </w:tcPr>
          <w:p w14:paraId="66DB0307" w14:textId="77777777" w:rsidR="00B277C9" w:rsidRPr="008513AC" w:rsidRDefault="00B277C9" w:rsidP="008513AC">
            <w:pPr>
              <w:ind w:left="-108" w:right="-99"/>
              <w:jc w:val="center"/>
              <w:rPr>
                <w:rFonts w:ascii="Arial" w:hAnsi="Arial" w:cs="Arial"/>
                <w:b/>
                <w:lang w:val="en-IN"/>
              </w:rPr>
            </w:pPr>
            <w:r w:rsidRPr="008513AC">
              <w:rPr>
                <w:rFonts w:ascii="Arial" w:hAnsi="Arial" w:cs="Arial"/>
              </w:rPr>
              <w:t xml:space="preserve">For second or subsequent offence, </w:t>
            </w:r>
            <w:r w:rsidRPr="008513AC">
              <w:rPr>
                <w:rFonts w:ascii="Arial" w:hAnsi="Arial" w:cs="Arial"/>
                <w:lang w:val="en-IN"/>
              </w:rPr>
              <w:t>Fine: up to INR 1,00,000</w:t>
            </w:r>
            <w:r w:rsidRPr="008513AC">
              <w:rPr>
                <w:rFonts w:ascii="Arial" w:hAnsi="Arial" w:cs="Arial"/>
              </w:rPr>
              <w:t xml:space="preserve"> or with</w:t>
            </w:r>
            <w:r w:rsidRPr="008513AC">
              <w:rPr>
                <w:rFonts w:ascii="Arial" w:hAnsi="Arial" w:cs="Arial"/>
                <w:lang w:val="en-IN"/>
              </w:rPr>
              <w:t xml:space="preserve"> imprisonment</w:t>
            </w:r>
            <w:r w:rsidRPr="008513AC">
              <w:rPr>
                <w:rFonts w:ascii="Arial" w:hAnsi="Arial" w:cs="Arial"/>
              </w:rPr>
              <w:t xml:space="preserve"> up to</w:t>
            </w:r>
            <w:r w:rsidRPr="008513AC">
              <w:rPr>
                <w:rFonts w:ascii="Arial" w:hAnsi="Arial" w:cs="Arial"/>
                <w:lang w:val="en-IN"/>
              </w:rPr>
              <w:t xml:space="preserve"> one year or both</w:t>
            </w:r>
          </w:p>
        </w:tc>
        <w:tc>
          <w:tcPr>
            <w:tcW w:w="3150" w:type="dxa"/>
          </w:tcPr>
          <w:p w14:paraId="7B100B8A" w14:textId="77777777" w:rsidR="00B277C9" w:rsidRPr="008513AC" w:rsidRDefault="00B277C9" w:rsidP="008513AC">
            <w:pPr>
              <w:ind w:left="-108" w:right="-99"/>
              <w:jc w:val="center"/>
              <w:rPr>
                <w:rFonts w:ascii="Arial" w:hAnsi="Arial" w:cs="Arial"/>
              </w:rPr>
            </w:pPr>
            <w:r w:rsidRPr="008513AC">
              <w:rPr>
                <w:rFonts w:ascii="Arial" w:hAnsi="Arial" w:cs="Arial"/>
              </w:rPr>
              <w:t>Penalty: upto INR 2 Lacs.</w:t>
            </w:r>
          </w:p>
          <w:p w14:paraId="3197B1D5" w14:textId="77777777" w:rsidR="00B277C9" w:rsidRPr="008513AC" w:rsidRDefault="00B277C9" w:rsidP="008513AC">
            <w:pPr>
              <w:ind w:left="-108" w:right="-99"/>
              <w:jc w:val="center"/>
              <w:rPr>
                <w:rFonts w:ascii="Arial" w:hAnsi="Arial" w:cs="Arial"/>
              </w:rPr>
            </w:pPr>
            <w:r w:rsidRPr="008513AC">
              <w:rPr>
                <w:rFonts w:ascii="Arial" w:hAnsi="Arial" w:cs="Arial"/>
              </w:rPr>
              <w:t xml:space="preserve">If the compounding is not done after the appeal stage, then process of cancellation of licence issued by the State/ Central Government will be </w:t>
            </w:r>
            <w:r w:rsidRPr="008513AC">
              <w:rPr>
                <w:rFonts w:ascii="Arial" w:hAnsi="Arial" w:cs="Arial"/>
              </w:rPr>
              <w:lastRenderedPageBreak/>
              <w:t>initiated with information to applicant.</w:t>
            </w:r>
          </w:p>
        </w:tc>
        <w:tc>
          <w:tcPr>
            <w:tcW w:w="1980" w:type="dxa"/>
            <w:vMerge/>
          </w:tcPr>
          <w:p w14:paraId="238E063B" w14:textId="77777777" w:rsidR="00B277C9" w:rsidRPr="008513AC" w:rsidRDefault="00B277C9" w:rsidP="008513AC">
            <w:pPr>
              <w:ind w:left="-108" w:right="-99"/>
              <w:jc w:val="center"/>
              <w:rPr>
                <w:rFonts w:ascii="Arial" w:hAnsi="Arial" w:cs="Arial"/>
                <w:b/>
                <w:lang w:val="en-IN"/>
              </w:rPr>
            </w:pPr>
          </w:p>
        </w:tc>
      </w:tr>
      <w:tr w:rsidR="00B277C9" w:rsidRPr="00B277C9" w14:paraId="549D17D8" w14:textId="77777777" w:rsidTr="0055780F">
        <w:tc>
          <w:tcPr>
            <w:tcW w:w="718" w:type="dxa"/>
          </w:tcPr>
          <w:p w14:paraId="679A0456" w14:textId="77777777" w:rsidR="00B277C9" w:rsidRPr="008513AC" w:rsidRDefault="00B277C9" w:rsidP="008513AC">
            <w:pPr>
              <w:ind w:left="-108" w:right="-99"/>
              <w:jc w:val="center"/>
              <w:rPr>
                <w:rFonts w:ascii="Arial" w:hAnsi="Arial" w:cs="Arial"/>
                <w:b/>
                <w:lang w:val="en-IN"/>
              </w:rPr>
            </w:pPr>
            <w:r w:rsidRPr="008513AC">
              <w:rPr>
                <w:rFonts w:ascii="Arial" w:hAnsi="Arial" w:cs="Arial"/>
                <w:b/>
                <w:lang w:val="en-IN"/>
              </w:rPr>
              <w:t>14</w:t>
            </w:r>
          </w:p>
        </w:tc>
        <w:tc>
          <w:tcPr>
            <w:tcW w:w="1854" w:type="dxa"/>
          </w:tcPr>
          <w:p w14:paraId="1AA53641" w14:textId="77777777" w:rsidR="00B277C9" w:rsidRPr="008513AC" w:rsidRDefault="00B277C9" w:rsidP="008513AC">
            <w:pPr>
              <w:rPr>
                <w:rFonts w:ascii="Arial" w:hAnsi="Arial" w:cs="Arial"/>
                <w:b/>
                <w:bCs/>
                <w:lang w:val="en-IN"/>
              </w:rPr>
            </w:pPr>
            <w:r w:rsidRPr="008513AC">
              <w:rPr>
                <w:rFonts w:ascii="Arial" w:hAnsi="Arial" w:cs="Arial"/>
                <w:b/>
                <w:bCs/>
                <w:lang w:val="en-IN"/>
              </w:rPr>
              <w:t>Section 37 (1)</w:t>
            </w:r>
          </w:p>
          <w:p w14:paraId="4F1F1B60" w14:textId="77777777" w:rsidR="00B277C9" w:rsidRPr="008513AC" w:rsidRDefault="00B277C9" w:rsidP="008513AC">
            <w:pPr>
              <w:jc w:val="both"/>
              <w:rPr>
                <w:rFonts w:ascii="Arial" w:hAnsi="Arial" w:cs="Arial"/>
                <w:lang w:val="en-IN"/>
              </w:rPr>
            </w:pPr>
            <w:r w:rsidRPr="008513AC">
              <w:rPr>
                <w:rFonts w:ascii="Arial" w:hAnsi="Arial" w:cs="Arial"/>
                <w:lang w:val="en-IN"/>
              </w:rPr>
              <w:t>Penalty for contravention of Act or Rules or conditions of licence by GATC</w:t>
            </w:r>
          </w:p>
        </w:tc>
        <w:tc>
          <w:tcPr>
            <w:tcW w:w="2070" w:type="dxa"/>
          </w:tcPr>
          <w:p w14:paraId="776A21D1" w14:textId="77777777" w:rsidR="00B277C9" w:rsidRPr="008513AC" w:rsidRDefault="00B277C9" w:rsidP="008513AC">
            <w:pPr>
              <w:ind w:left="-108" w:right="-99"/>
              <w:jc w:val="center"/>
              <w:rPr>
                <w:rFonts w:ascii="Arial" w:hAnsi="Arial" w:cs="Arial"/>
                <w:b/>
                <w:lang w:val="en-IN"/>
              </w:rPr>
            </w:pPr>
            <w:r w:rsidRPr="008513AC">
              <w:rPr>
                <w:rFonts w:ascii="Arial" w:hAnsi="Arial" w:cs="Arial"/>
                <w:lang w:val="en-IN"/>
              </w:rPr>
              <w:t>Fine: up to INR 1,00,000</w:t>
            </w:r>
          </w:p>
        </w:tc>
        <w:tc>
          <w:tcPr>
            <w:tcW w:w="3150" w:type="dxa"/>
          </w:tcPr>
          <w:p w14:paraId="3DA03700" w14:textId="77777777" w:rsidR="00B277C9" w:rsidRPr="008513AC" w:rsidRDefault="00B277C9" w:rsidP="008513AC">
            <w:pPr>
              <w:ind w:left="-108" w:right="-99"/>
              <w:jc w:val="center"/>
              <w:rPr>
                <w:rFonts w:ascii="Arial" w:hAnsi="Arial" w:cs="Arial"/>
              </w:rPr>
            </w:pPr>
            <w:r w:rsidRPr="008513AC">
              <w:rPr>
                <w:rFonts w:ascii="Arial" w:hAnsi="Arial" w:cs="Arial"/>
              </w:rPr>
              <w:t>Penalty: upto INR 2 Lacs.</w:t>
            </w:r>
          </w:p>
          <w:p w14:paraId="466AE061" w14:textId="77777777" w:rsidR="00B277C9" w:rsidRPr="008513AC" w:rsidRDefault="00B277C9" w:rsidP="008513AC">
            <w:pPr>
              <w:ind w:left="-108" w:right="-99"/>
              <w:jc w:val="center"/>
              <w:rPr>
                <w:rFonts w:ascii="Arial" w:hAnsi="Arial" w:cs="Arial"/>
              </w:rPr>
            </w:pPr>
            <w:r w:rsidRPr="008513AC">
              <w:rPr>
                <w:rFonts w:ascii="Arial" w:hAnsi="Arial" w:cs="Arial"/>
              </w:rPr>
              <w:t>If the compounding is not done after the appeal stage, then process of cancellation of licence issued by the State/ Central Government will be initiated with information to applicant.</w:t>
            </w:r>
          </w:p>
        </w:tc>
        <w:tc>
          <w:tcPr>
            <w:tcW w:w="1980" w:type="dxa"/>
            <w:vMerge/>
          </w:tcPr>
          <w:p w14:paraId="0D2EB9DD" w14:textId="77777777" w:rsidR="00B277C9" w:rsidRPr="008513AC" w:rsidRDefault="00B277C9" w:rsidP="008513AC">
            <w:pPr>
              <w:ind w:left="-108" w:right="-99"/>
              <w:jc w:val="center"/>
              <w:rPr>
                <w:rFonts w:ascii="Arial" w:hAnsi="Arial" w:cs="Arial"/>
                <w:lang w:val="en-IN"/>
              </w:rPr>
            </w:pPr>
          </w:p>
        </w:tc>
      </w:tr>
      <w:tr w:rsidR="00B277C9" w:rsidRPr="00B277C9" w14:paraId="4C0836F7" w14:textId="77777777" w:rsidTr="0055780F">
        <w:tc>
          <w:tcPr>
            <w:tcW w:w="718" w:type="dxa"/>
          </w:tcPr>
          <w:p w14:paraId="29A89B07" w14:textId="77777777" w:rsidR="00B277C9" w:rsidRPr="008513AC" w:rsidRDefault="00B277C9" w:rsidP="008513AC">
            <w:pPr>
              <w:ind w:left="-108" w:right="-99"/>
              <w:jc w:val="center"/>
              <w:rPr>
                <w:rFonts w:ascii="Arial" w:hAnsi="Arial" w:cs="Arial"/>
                <w:b/>
                <w:lang w:val="en-IN"/>
              </w:rPr>
            </w:pPr>
            <w:r w:rsidRPr="008513AC">
              <w:rPr>
                <w:rFonts w:ascii="Arial" w:hAnsi="Arial" w:cs="Arial"/>
                <w:b/>
                <w:lang w:val="en-IN"/>
              </w:rPr>
              <w:t>15</w:t>
            </w:r>
          </w:p>
        </w:tc>
        <w:tc>
          <w:tcPr>
            <w:tcW w:w="1854" w:type="dxa"/>
          </w:tcPr>
          <w:p w14:paraId="4450220D" w14:textId="77777777" w:rsidR="00B277C9" w:rsidRPr="008513AC" w:rsidRDefault="00B277C9" w:rsidP="008513AC">
            <w:pPr>
              <w:rPr>
                <w:rFonts w:ascii="Arial" w:hAnsi="Arial" w:cs="Arial"/>
                <w:b/>
                <w:bCs/>
                <w:lang w:val="en-IN"/>
              </w:rPr>
            </w:pPr>
            <w:r w:rsidRPr="008513AC">
              <w:rPr>
                <w:rFonts w:ascii="Arial" w:hAnsi="Arial" w:cs="Arial"/>
                <w:b/>
                <w:bCs/>
                <w:lang w:val="en-IN"/>
              </w:rPr>
              <w:t xml:space="preserve">Section 37(2) </w:t>
            </w:r>
          </w:p>
          <w:p w14:paraId="513723A4" w14:textId="77777777" w:rsidR="00B277C9" w:rsidRPr="008513AC" w:rsidRDefault="00B277C9" w:rsidP="008513AC">
            <w:pPr>
              <w:jc w:val="both"/>
              <w:rPr>
                <w:rFonts w:ascii="Arial" w:hAnsi="Arial" w:cs="Arial"/>
                <w:lang w:val="en-IN"/>
              </w:rPr>
            </w:pPr>
            <w:r w:rsidRPr="008513AC">
              <w:rPr>
                <w:rFonts w:ascii="Arial" w:hAnsi="Arial" w:cs="Arial"/>
                <w:lang w:val="en-IN"/>
              </w:rPr>
              <w:t>Penalty for verification of any weight or measure in contravention of Act or Rules by GATC</w:t>
            </w:r>
          </w:p>
        </w:tc>
        <w:tc>
          <w:tcPr>
            <w:tcW w:w="2070" w:type="dxa"/>
          </w:tcPr>
          <w:p w14:paraId="4B5F1907" w14:textId="77777777" w:rsidR="00B277C9" w:rsidRPr="008513AC" w:rsidRDefault="00B277C9" w:rsidP="008513AC">
            <w:pPr>
              <w:ind w:left="-108" w:right="-99"/>
              <w:jc w:val="center"/>
              <w:rPr>
                <w:rFonts w:ascii="Arial" w:hAnsi="Arial" w:cs="Arial"/>
                <w:bCs/>
                <w:lang w:val="en-IN"/>
              </w:rPr>
            </w:pPr>
            <w:r w:rsidRPr="008513AC">
              <w:rPr>
                <w:rFonts w:ascii="Arial" w:hAnsi="Arial" w:cs="Arial"/>
                <w:bCs/>
                <w:lang w:val="en-IN"/>
              </w:rPr>
              <w:t>Imprisonment up to one year or with Fine up to INR 10,00</w:t>
            </w:r>
            <w:r w:rsidRPr="008513AC">
              <w:rPr>
                <w:rFonts w:ascii="Arial" w:hAnsi="Arial" w:cs="Arial"/>
                <w:bCs/>
              </w:rPr>
              <w:t>0</w:t>
            </w:r>
            <w:r w:rsidRPr="008513AC">
              <w:rPr>
                <w:rFonts w:ascii="Arial" w:hAnsi="Arial" w:cs="Arial"/>
                <w:bCs/>
                <w:lang w:val="en-IN"/>
              </w:rPr>
              <w:t xml:space="preserve"> or both</w:t>
            </w:r>
          </w:p>
        </w:tc>
        <w:tc>
          <w:tcPr>
            <w:tcW w:w="3150" w:type="dxa"/>
          </w:tcPr>
          <w:p w14:paraId="1A500234" w14:textId="77777777" w:rsidR="00B277C9" w:rsidRPr="008513AC" w:rsidRDefault="00B277C9" w:rsidP="008513AC">
            <w:pPr>
              <w:ind w:left="-108" w:right="-99"/>
              <w:jc w:val="center"/>
              <w:rPr>
                <w:rFonts w:ascii="Arial" w:hAnsi="Arial" w:cs="Arial"/>
              </w:rPr>
            </w:pPr>
            <w:r w:rsidRPr="008513AC">
              <w:rPr>
                <w:rFonts w:ascii="Arial" w:hAnsi="Arial" w:cs="Arial"/>
              </w:rPr>
              <w:t>Penalty: upto INR 2 Lacs.</w:t>
            </w:r>
          </w:p>
          <w:p w14:paraId="0A714482" w14:textId="77777777" w:rsidR="00B277C9" w:rsidRPr="008513AC" w:rsidRDefault="00B277C9" w:rsidP="008513AC">
            <w:pPr>
              <w:ind w:left="-108" w:right="-99"/>
              <w:jc w:val="center"/>
              <w:rPr>
                <w:rFonts w:ascii="Arial" w:hAnsi="Arial" w:cs="Arial"/>
              </w:rPr>
            </w:pPr>
            <w:r w:rsidRPr="008513AC">
              <w:rPr>
                <w:rFonts w:ascii="Arial" w:hAnsi="Arial" w:cs="Arial"/>
              </w:rPr>
              <w:t>If the compounding is not done after the appeal stage, then process of cancellation of licence issued by the State/ Central Government will be initiated with information to applicant.</w:t>
            </w:r>
          </w:p>
        </w:tc>
        <w:tc>
          <w:tcPr>
            <w:tcW w:w="1980" w:type="dxa"/>
            <w:vMerge/>
          </w:tcPr>
          <w:p w14:paraId="365DEADF" w14:textId="77777777" w:rsidR="00B277C9" w:rsidRPr="008513AC" w:rsidRDefault="00B277C9" w:rsidP="008513AC">
            <w:pPr>
              <w:ind w:left="-108" w:right="-99"/>
              <w:jc w:val="center"/>
              <w:rPr>
                <w:rFonts w:ascii="Arial" w:hAnsi="Arial" w:cs="Arial"/>
                <w:lang w:val="en-IN"/>
              </w:rPr>
            </w:pPr>
          </w:p>
        </w:tc>
      </w:tr>
      <w:tr w:rsidR="00B277C9" w:rsidRPr="00B277C9" w14:paraId="028E0B66" w14:textId="77777777" w:rsidTr="0055780F">
        <w:tc>
          <w:tcPr>
            <w:tcW w:w="718" w:type="dxa"/>
          </w:tcPr>
          <w:p w14:paraId="72318648" w14:textId="77777777" w:rsidR="00B277C9" w:rsidRPr="008513AC" w:rsidRDefault="00B277C9" w:rsidP="008513AC">
            <w:pPr>
              <w:ind w:left="-108" w:right="-99"/>
              <w:jc w:val="center"/>
              <w:rPr>
                <w:rFonts w:ascii="Arial" w:hAnsi="Arial" w:cs="Arial"/>
                <w:b/>
                <w:lang w:val="en-IN"/>
              </w:rPr>
            </w:pPr>
            <w:r w:rsidRPr="008513AC">
              <w:rPr>
                <w:rFonts w:ascii="Arial" w:hAnsi="Arial" w:cs="Arial"/>
                <w:b/>
                <w:lang w:val="en-IN"/>
              </w:rPr>
              <w:t>16</w:t>
            </w:r>
          </w:p>
        </w:tc>
        <w:tc>
          <w:tcPr>
            <w:tcW w:w="1854" w:type="dxa"/>
          </w:tcPr>
          <w:p w14:paraId="70F96F37" w14:textId="77777777" w:rsidR="00B277C9" w:rsidRPr="008513AC" w:rsidRDefault="00B277C9" w:rsidP="008513AC">
            <w:pPr>
              <w:jc w:val="both"/>
              <w:rPr>
                <w:rFonts w:ascii="Arial" w:hAnsi="Arial" w:cs="Arial"/>
                <w:b/>
                <w:bCs/>
                <w:lang w:val="en-IN"/>
              </w:rPr>
            </w:pPr>
            <w:r w:rsidRPr="008513AC">
              <w:rPr>
                <w:rFonts w:ascii="Arial" w:hAnsi="Arial" w:cs="Arial"/>
                <w:b/>
                <w:bCs/>
                <w:lang w:val="en-IN"/>
              </w:rPr>
              <w:t>Section 38</w:t>
            </w:r>
          </w:p>
          <w:p w14:paraId="2C2C82F3" w14:textId="77777777" w:rsidR="00B277C9" w:rsidRPr="008513AC" w:rsidRDefault="00B277C9" w:rsidP="008513AC">
            <w:pPr>
              <w:jc w:val="both"/>
              <w:rPr>
                <w:rFonts w:ascii="Arial" w:hAnsi="Arial" w:cs="Arial"/>
                <w:lang w:val="en-IN"/>
              </w:rPr>
            </w:pPr>
            <w:r w:rsidRPr="008513AC">
              <w:rPr>
                <w:rFonts w:ascii="Arial" w:hAnsi="Arial" w:cs="Arial"/>
                <w:lang w:val="en-IN"/>
              </w:rPr>
              <w:t>Penalty for non- registration by importer of W &amp; M</w:t>
            </w:r>
          </w:p>
          <w:p w14:paraId="42A86265" w14:textId="77777777" w:rsidR="00B277C9" w:rsidRPr="008513AC" w:rsidRDefault="00B277C9" w:rsidP="008513AC">
            <w:pPr>
              <w:rPr>
                <w:rFonts w:ascii="Arial" w:hAnsi="Arial" w:cs="Arial"/>
                <w:lang w:val="en-IN"/>
              </w:rPr>
            </w:pPr>
          </w:p>
        </w:tc>
        <w:tc>
          <w:tcPr>
            <w:tcW w:w="2070" w:type="dxa"/>
          </w:tcPr>
          <w:p w14:paraId="50D3866C" w14:textId="77777777" w:rsidR="00B277C9" w:rsidRPr="008513AC" w:rsidRDefault="00B277C9" w:rsidP="008513AC">
            <w:pPr>
              <w:ind w:left="-108" w:right="-99"/>
              <w:jc w:val="center"/>
              <w:rPr>
                <w:rFonts w:ascii="Arial" w:hAnsi="Arial" w:cs="Arial"/>
                <w:b/>
                <w:lang w:val="en-IN"/>
              </w:rPr>
            </w:pPr>
            <w:r w:rsidRPr="008513AC">
              <w:rPr>
                <w:rFonts w:ascii="Arial" w:hAnsi="Arial" w:cs="Arial"/>
              </w:rPr>
              <w:t xml:space="preserve">For second or subsequent offence, </w:t>
            </w:r>
            <w:r w:rsidRPr="008513AC">
              <w:rPr>
                <w:rFonts w:ascii="Arial" w:hAnsi="Arial" w:cs="Arial"/>
                <w:bCs/>
                <w:lang w:val="en-IN"/>
              </w:rPr>
              <w:t xml:space="preserve">Imprisonment up to one </w:t>
            </w:r>
            <w:r w:rsidRPr="008513AC">
              <w:rPr>
                <w:rFonts w:ascii="Arial" w:hAnsi="Arial" w:cs="Arial"/>
                <w:bCs/>
              </w:rPr>
              <w:t xml:space="preserve">6 months </w:t>
            </w:r>
            <w:r w:rsidRPr="008513AC">
              <w:rPr>
                <w:rFonts w:ascii="Arial" w:hAnsi="Arial" w:cs="Arial"/>
                <w:bCs/>
                <w:lang w:val="en-IN"/>
              </w:rPr>
              <w:t>or with Fine or both</w:t>
            </w:r>
          </w:p>
        </w:tc>
        <w:tc>
          <w:tcPr>
            <w:tcW w:w="3150" w:type="dxa"/>
          </w:tcPr>
          <w:p w14:paraId="5DD8ACE2" w14:textId="77777777" w:rsidR="00B277C9" w:rsidRPr="008513AC" w:rsidRDefault="00B277C9" w:rsidP="008513AC">
            <w:pPr>
              <w:ind w:left="-108" w:right="-99"/>
              <w:jc w:val="center"/>
              <w:rPr>
                <w:rFonts w:ascii="Arial" w:hAnsi="Arial" w:cs="Arial"/>
              </w:rPr>
            </w:pPr>
            <w:r w:rsidRPr="008513AC">
              <w:rPr>
                <w:rFonts w:ascii="Arial" w:hAnsi="Arial" w:cs="Arial"/>
              </w:rPr>
              <w:t>Penalty: upto INR 2 Lacs.</w:t>
            </w:r>
          </w:p>
          <w:p w14:paraId="5C6D3729" w14:textId="77777777" w:rsidR="00B277C9" w:rsidRPr="008513AC" w:rsidRDefault="00B277C9" w:rsidP="008513AC">
            <w:pPr>
              <w:ind w:left="-108" w:right="-99"/>
              <w:jc w:val="center"/>
              <w:rPr>
                <w:rFonts w:ascii="Arial" w:hAnsi="Arial" w:cs="Arial"/>
              </w:rPr>
            </w:pPr>
            <w:r w:rsidRPr="008513AC">
              <w:rPr>
                <w:rFonts w:ascii="Arial" w:hAnsi="Arial" w:cs="Arial"/>
              </w:rPr>
              <w:t>If the compounding is not done after the appeal stage, then process of cancellation of licence issued by the State/ Central Government will be initiated with information to applicant.</w:t>
            </w:r>
          </w:p>
        </w:tc>
        <w:tc>
          <w:tcPr>
            <w:tcW w:w="1980" w:type="dxa"/>
            <w:vMerge/>
          </w:tcPr>
          <w:p w14:paraId="64EA10A9" w14:textId="77777777" w:rsidR="00B277C9" w:rsidRPr="008513AC" w:rsidRDefault="00B277C9" w:rsidP="008513AC">
            <w:pPr>
              <w:ind w:left="-108" w:right="-99"/>
              <w:jc w:val="center"/>
              <w:rPr>
                <w:rFonts w:ascii="Arial" w:hAnsi="Arial" w:cs="Arial"/>
              </w:rPr>
            </w:pPr>
          </w:p>
        </w:tc>
      </w:tr>
      <w:tr w:rsidR="00B277C9" w:rsidRPr="00B277C9" w14:paraId="74158B39" w14:textId="77777777" w:rsidTr="0055780F">
        <w:tc>
          <w:tcPr>
            <w:tcW w:w="718" w:type="dxa"/>
          </w:tcPr>
          <w:p w14:paraId="1E580007" w14:textId="77777777" w:rsidR="00B277C9" w:rsidRPr="008513AC" w:rsidRDefault="00B277C9" w:rsidP="008513AC">
            <w:pPr>
              <w:ind w:left="-108" w:right="-99"/>
              <w:jc w:val="center"/>
              <w:rPr>
                <w:rFonts w:ascii="Arial" w:hAnsi="Arial" w:cs="Arial"/>
                <w:b/>
                <w:lang w:val="en-IN"/>
              </w:rPr>
            </w:pPr>
            <w:r w:rsidRPr="008513AC">
              <w:rPr>
                <w:rFonts w:ascii="Arial" w:hAnsi="Arial" w:cs="Arial"/>
                <w:b/>
                <w:lang w:val="en-IN"/>
              </w:rPr>
              <w:t>17</w:t>
            </w:r>
          </w:p>
        </w:tc>
        <w:tc>
          <w:tcPr>
            <w:tcW w:w="1854" w:type="dxa"/>
          </w:tcPr>
          <w:p w14:paraId="3105DA52" w14:textId="77777777" w:rsidR="00B277C9" w:rsidRPr="008513AC" w:rsidRDefault="00B277C9" w:rsidP="008513AC">
            <w:pPr>
              <w:jc w:val="both"/>
              <w:rPr>
                <w:rFonts w:ascii="Arial" w:hAnsi="Arial" w:cs="Arial"/>
                <w:b/>
                <w:bCs/>
                <w:lang w:val="en-IN"/>
              </w:rPr>
            </w:pPr>
            <w:r w:rsidRPr="008513AC">
              <w:rPr>
                <w:rFonts w:ascii="Arial" w:hAnsi="Arial" w:cs="Arial"/>
                <w:b/>
                <w:bCs/>
                <w:lang w:val="en-IN"/>
              </w:rPr>
              <w:t>Section 39</w:t>
            </w:r>
          </w:p>
          <w:p w14:paraId="48955B19" w14:textId="77777777" w:rsidR="00B277C9" w:rsidRPr="008513AC" w:rsidRDefault="00B277C9" w:rsidP="008513AC">
            <w:pPr>
              <w:jc w:val="both"/>
              <w:rPr>
                <w:rFonts w:ascii="Arial" w:hAnsi="Arial" w:cs="Arial"/>
                <w:lang w:val="en-IN"/>
              </w:rPr>
            </w:pPr>
            <w:r w:rsidRPr="008513AC">
              <w:rPr>
                <w:rFonts w:ascii="Arial" w:hAnsi="Arial" w:cs="Arial"/>
                <w:lang w:val="en-IN"/>
              </w:rPr>
              <w:t>Penalty for import of non -standard W &amp; M</w:t>
            </w:r>
          </w:p>
        </w:tc>
        <w:tc>
          <w:tcPr>
            <w:tcW w:w="2070" w:type="dxa"/>
          </w:tcPr>
          <w:p w14:paraId="24D4A9B9" w14:textId="77777777" w:rsidR="00B277C9" w:rsidRPr="008513AC" w:rsidRDefault="00B277C9" w:rsidP="008513AC">
            <w:pPr>
              <w:ind w:left="-108" w:right="-99"/>
              <w:jc w:val="center"/>
              <w:rPr>
                <w:rFonts w:ascii="Arial" w:hAnsi="Arial" w:cs="Arial"/>
                <w:bCs/>
                <w:lang w:val="en-IN"/>
              </w:rPr>
            </w:pPr>
            <w:r w:rsidRPr="008513AC">
              <w:rPr>
                <w:rFonts w:ascii="Arial" w:hAnsi="Arial" w:cs="Arial"/>
              </w:rPr>
              <w:t xml:space="preserve">For second or subsequent offence, </w:t>
            </w:r>
            <w:r w:rsidRPr="008513AC">
              <w:rPr>
                <w:rFonts w:ascii="Arial" w:hAnsi="Arial" w:cs="Arial"/>
                <w:bCs/>
                <w:lang w:val="en-IN"/>
              </w:rPr>
              <w:t xml:space="preserve">Imprisonment up to one year </w:t>
            </w:r>
            <w:r w:rsidRPr="008513AC">
              <w:rPr>
                <w:rFonts w:ascii="Arial" w:hAnsi="Arial" w:cs="Arial"/>
                <w:bCs/>
              </w:rPr>
              <w:t xml:space="preserve">and also </w:t>
            </w:r>
            <w:r w:rsidRPr="008513AC">
              <w:rPr>
                <w:rFonts w:ascii="Arial" w:hAnsi="Arial" w:cs="Arial"/>
                <w:bCs/>
                <w:lang w:val="en-IN"/>
              </w:rPr>
              <w:t>with Fine</w:t>
            </w:r>
          </w:p>
        </w:tc>
        <w:tc>
          <w:tcPr>
            <w:tcW w:w="3150" w:type="dxa"/>
          </w:tcPr>
          <w:p w14:paraId="0D7FD74E" w14:textId="77777777" w:rsidR="00B277C9" w:rsidRPr="008513AC" w:rsidRDefault="00B277C9" w:rsidP="008513AC">
            <w:pPr>
              <w:ind w:left="-108" w:right="-99"/>
              <w:jc w:val="center"/>
              <w:rPr>
                <w:rFonts w:ascii="Arial" w:hAnsi="Arial" w:cs="Arial"/>
              </w:rPr>
            </w:pPr>
            <w:r w:rsidRPr="008513AC">
              <w:rPr>
                <w:rFonts w:ascii="Arial" w:hAnsi="Arial" w:cs="Arial"/>
              </w:rPr>
              <w:t>Penalty: upto INR 2 Lacs.</w:t>
            </w:r>
          </w:p>
          <w:p w14:paraId="7C738E8B" w14:textId="77777777" w:rsidR="00B277C9" w:rsidRPr="008513AC" w:rsidRDefault="00B277C9" w:rsidP="008513AC">
            <w:pPr>
              <w:ind w:left="-108" w:right="-99"/>
              <w:jc w:val="center"/>
              <w:rPr>
                <w:rFonts w:ascii="Arial" w:hAnsi="Arial" w:cs="Arial"/>
              </w:rPr>
            </w:pPr>
            <w:r w:rsidRPr="008513AC">
              <w:rPr>
                <w:rFonts w:ascii="Arial" w:hAnsi="Arial" w:cs="Arial"/>
              </w:rPr>
              <w:t>If the compounding is not done after the appeal stage, then process of cancellation of licence issued by the State/ Central Government will be initiated with information to applicant.</w:t>
            </w:r>
          </w:p>
        </w:tc>
        <w:tc>
          <w:tcPr>
            <w:tcW w:w="1980" w:type="dxa"/>
            <w:vMerge/>
          </w:tcPr>
          <w:p w14:paraId="78306813" w14:textId="77777777" w:rsidR="00B277C9" w:rsidRPr="008513AC" w:rsidRDefault="00B277C9" w:rsidP="008513AC">
            <w:pPr>
              <w:ind w:left="-108" w:right="-99"/>
              <w:jc w:val="center"/>
              <w:rPr>
                <w:rFonts w:ascii="Arial" w:hAnsi="Arial" w:cs="Arial"/>
              </w:rPr>
            </w:pPr>
          </w:p>
        </w:tc>
      </w:tr>
      <w:tr w:rsidR="00B277C9" w:rsidRPr="00B277C9" w14:paraId="3B8B716C" w14:textId="77777777" w:rsidTr="0055780F">
        <w:tc>
          <w:tcPr>
            <w:tcW w:w="718" w:type="dxa"/>
          </w:tcPr>
          <w:p w14:paraId="798B0051" w14:textId="77777777" w:rsidR="00B277C9" w:rsidRPr="008513AC" w:rsidRDefault="00B277C9" w:rsidP="008513AC">
            <w:pPr>
              <w:ind w:left="-108" w:right="-99"/>
              <w:jc w:val="center"/>
              <w:rPr>
                <w:rFonts w:ascii="Arial" w:hAnsi="Arial" w:cs="Arial"/>
                <w:b/>
                <w:lang w:val="en-IN"/>
              </w:rPr>
            </w:pPr>
            <w:r w:rsidRPr="008513AC">
              <w:rPr>
                <w:rFonts w:ascii="Arial" w:hAnsi="Arial" w:cs="Arial"/>
                <w:b/>
                <w:lang w:val="en-IN"/>
              </w:rPr>
              <w:t>18</w:t>
            </w:r>
          </w:p>
        </w:tc>
        <w:tc>
          <w:tcPr>
            <w:tcW w:w="1854" w:type="dxa"/>
          </w:tcPr>
          <w:p w14:paraId="649811F1" w14:textId="77777777" w:rsidR="00B277C9" w:rsidRPr="008513AC" w:rsidRDefault="00B277C9" w:rsidP="008513AC">
            <w:pPr>
              <w:rPr>
                <w:rFonts w:ascii="Arial" w:hAnsi="Arial" w:cs="Arial"/>
                <w:b/>
                <w:bCs/>
                <w:lang w:val="en-IN"/>
              </w:rPr>
            </w:pPr>
            <w:r w:rsidRPr="008513AC">
              <w:rPr>
                <w:rFonts w:ascii="Arial" w:hAnsi="Arial" w:cs="Arial"/>
                <w:b/>
                <w:bCs/>
                <w:lang w:val="en-IN"/>
              </w:rPr>
              <w:t xml:space="preserve">Section 41 (1) </w:t>
            </w:r>
          </w:p>
          <w:p w14:paraId="38F547C2" w14:textId="77777777" w:rsidR="00B277C9" w:rsidRPr="008513AC" w:rsidRDefault="00B277C9" w:rsidP="008513AC">
            <w:pPr>
              <w:jc w:val="both"/>
              <w:rPr>
                <w:rFonts w:ascii="Arial" w:hAnsi="Arial" w:cs="Arial"/>
                <w:lang w:val="en-IN"/>
              </w:rPr>
            </w:pPr>
            <w:r w:rsidRPr="008513AC">
              <w:rPr>
                <w:rFonts w:ascii="Arial" w:hAnsi="Arial" w:cs="Arial"/>
                <w:lang w:val="en-IN"/>
              </w:rPr>
              <w:t>Penalty for giving false information</w:t>
            </w:r>
          </w:p>
        </w:tc>
        <w:tc>
          <w:tcPr>
            <w:tcW w:w="2070" w:type="dxa"/>
          </w:tcPr>
          <w:p w14:paraId="34CEA4F6" w14:textId="77777777" w:rsidR="00B277C9" w:rsidRPr="008513AC" w:rsidRDefault="00B277C9" w:rsidP="008513AC">
            <w:pPr>
              <w:ind w:left="-108" w:right="-99"/>
              <w:jc w:val="center"/>
              <w:rPr>
                <w:rFonts w:ascii="Arial" w:hAnsi="Arial" w:cs="Arial"/>
                <w:b/>
                <w:lang w:val="en-IN"/>
              </w:rPr>
            </w:pPr>
            <w:r w:rsidRPr="008513AC">
              <w:rPr>
                <w:rFonts w:ascii="Arial" w:hAnsi="Arial" w:cs="Arial"/>
              </w:rPr>
              <w:t xml:space="preserve">For second or subsequent offence, </w:t>
            </w:r>
            <w:r w:rsidRPr="008513AC">
              <w:rPr>
                <w:rFonts w:ascii="Arial" w:hAnsi="Arial" w:cs="Arial"/>
                <w:bCs/>
                <w:lang w:val="en-IN"/>
              </w:rPr>
              <w:t xml:space="preserve">Imprisonment up to </w:t>
            </w:r>
            <w:r w:rsidRPr="008513AC">
              <w:rPr>
                <w:rFonts w:ascii="Arial" w:hAnsi="Arial" w:cs="Arial"/>
                <w:bCs/>
              </w:rPr>
              <w:t xml:space="preserve">6 months and also </w:t>
            </w:r>
            <w:r w:rsidRPr="008513AC">
              <w:rPr>
                <w:rFonts w:ascii="Arial" w:hAnsi="Arial" w:cs="Arial"/>
                <w:bCs/>
                <w:lang w:val="en-IN"/>
              </w:rPr>
              <w:t>with Fine</w:t>
            </w:r>
          </w:p>
        </w:tc>
        <w:tc>
          <w:tcPr>
            <w:tcW w:w="3150" w:type="dxa"/>
          </w:tcPr>
          <w:p w14:paraId="769B2FC8" w14:textId="77777777" w:rsidR="00B277C9" w:rsidRPr="008513AC" w:rsidRDefault="00B277C9" w:rsidP="008513AC">
            <w:pPr>
              <w:ind w:left="-108" w:right="-99"/>
              <w:jc w:val="center"/>
              <w:rPr>
                <w:rFonts w:ascii="Arial" w:hAnsi="Arial" w:cs="Arial"/>
              </w:rPr>
            </w:pPr>
            <w:r w:rsidRPr="008513AC">
              <w:rPr>
                <w:rFonts w:ascii="Arial" w:hAnsi="Arial" w:cs="Arial"/>
              </w:rPr>
              <w:t>Penalty: upto INR 2 Lacs.</w:t>
            </w:r>
          </w:p>
          <w:p w14:paraId="3A84F142" w14:textId="77777777" w:rsidR="00B277C9" w:rsidRPr="008513AC" w:rsidRDefault="00B277C9" w:rsidP="008513AC">
            <w:pPr>
              <w:ind w:left="-108" w:right="-99"/>
              <w:jc w:val="center"/>
              <w:rPr>
                <w:rFonts w:ascii="Arial" w:hAnsi="Arial" w:cs="Arial"/>
              </w:rPr>
            </w:pPr>
            <w:r w:rsidRPr="008513AC">
              <w:rPr>
                <w:rFonts w:ascii="Arial" w:hAnsi="Arial" w:cs="Arial"/>
              </w:rPr>
              <w:t>If the compounding is not done after the appeal stage, then process of cancellation of licence issued by the State/ Central Government will be initiated with information to applicant.</w:t>
            </w:r>
          </w:p>
        </w:tc>
        <w:tc>
          <w:tcPr>
            <w:tcW w:w="1980" w:type="dxa"/>
            <w:vMerge/>
          </w:tcPr>
          <w:p w14:paraId="19285682" w14:textId="77777777" w:rsidR="00B277C9" w:rsidRPr="008513AC" w:rsidRDefault="00B277C9" w:rsidP="008513AC">
            <w:pPr>
              <w:ind w:left="-108" w:right="-99"/>
              <w:jc w:val="center"/>
              <w:rPr>
                <w:rFonts w:ascii="Arial" w:hAnsi="Arial" w:cs="Arial"/>
              </w:rPr>
            </w:pPr>
          </w:p>
        </w:tc>
      </w:tr>
      <w:tr w:rsidR="00B277C9" w:rsidRPr="00B277C9" w14:paraId="19E28EF8" w14:textId="77777777" w:rsidTr="0055780F">
        <w:tc>
          <w:tcPr>
            <w:tcW w:w="718" w:type="dxa"/>
          </w:tcPr>
          <w:p w14:paraId="6F8B1EEA" w14:textId="77777777" w:rsidR="00B277C9" w:rsidRPr="008513AC" w:rsidRDefault="00B277C9" w:rsidP="008513AC">
            <w:pPr>
              <w:ind w:left="-108" w:right="-99"/>
              <w:jc w:val="center"/>
              <w:rPr>
                <w:rFonts w:ascii="Arial" w:hAnsi="Arial" w:cs="Arial"/>
                <w:b/>
                <w:lang w:val="en-IN"/>
              </w:rPr>
            </w:pPr>
            <w:r w:rsidRPr="008513AC">
              <w:rPr>
                <w:rFonts w:ascii="Arial" w:hAnsi="Arial" w:cs="Arial"/>
                <w:b/>
                <w:lang w:val="en-IN"/>
              </w:rPr>
              <w:t>19</w:t>
            </w:r>
          </w:p>
        </w:tc>
        <w:tc>
          <w:tcPr>
            <w:tcW w:w="1854" w:type="dxa"/>
          </w:tcPr>
          <w:p w14:paraId="472DD950" w14:textId="77777777" w:rsidR="00B277C9" w:rsidRPr="008513AC" w:rsidRDefault="00B277C9" w:rsidP="008513AC">
            <w:pPr>
              <w:ind w:left="-54" w:right="-18"/>
              <w:rPr>
                <w:rFonts w:ascii="Arial" w:hAnsi="Arial" w:cs="Arial"/>
                <w:b/>
                <w:bCs/>
                <w:lang w:val="en-IN"/>
              </w:rPr>
            </w:pPr>
            <w:r w:rsidRPr="008513AC">
              <w:rPr>
                <w:rFonts w:ascii="Arial" w:hAnsi="Arial" w:cs="Arial"/>
                <w:b/>
                <w:bCs/>
                <w:lang w:val="en-IN"/>
              </w:rPr>
              <w:t xml:space="preserve">Section  41 (2) </w:t>
            </w:r>
          </w:p>
          <w:p w14:paraId="44F6B7E4" w14:textId="77777777" w:rsidR="00B277C9" w:rsidRPr="008513AC" w:rsidRDefault="00B277C9" w:rsidP="008513AC">
            <w:pPr>
              <w:jc w:val="both"/>
              <w:rPr>
                <w:rFonts w:ascii="Arial" w:hAnsi="Arial" w:cs="Arial"/>
                <w:lang w:val="en-IN"/>
              </w:rPr>
            </w:pPr>
            <w:r w:rsidRPr="008513AC">
              <w:rPr>
                <w:rFonts w:ascii="Arial" w:hAnsi="Arial" w:cs="Arial"/>
                <w:lang w:val="en-IN"/>
              </w:rPr>
              <w:t>Penalty for giving false return or maintain false particulars</w:t>
            </w:r>
          </w:p>
        </w:tc>
        <w:tc>
          <w:tcPr>
            <w:tcW w:w="2070" w:type="dxa"/>
          </w:tcPr>
          <w:p w14:paraId="47F979E6" w14:textId="77777777" w:rsidR="00B277C9" w:rsidRPr="008513AC" w:rsidRDefault="00B277C9" w:rsidP="008513AC">
            <w:pPr>
              <w:ind w:left="-108" w:right="-99"/>
              <w:jc w:val="center"/>
              <w:rPr>
                <w:rFonts w:ascii="Arial" w:hAnsi="Arial" w:cs="Arial"/>
                <w:b/>
                <w:lang w:val="en-IN"/>
              </w:rPr>
            </w:pPr>
            <w:r w:rsidRPr="008513AC">
              <w:rPr>
                <w:rFonts w:ascii="Arial" w:hAnsi="Arial" w:cs="Arial"/>
              </w:rPr>
              <w:t xml:space="preserve">For second or subsequent offence, </w:t>
            </w:r>
            <w:r w:rsidRPr="008513AC">
              <w:rPr>
                <w:rFonts w:ascii="Arial" w:hAnsi="Arial" w:cs="Arial"/>
                <w:bCs/>
                <w:lang w:val="en-IN"/>
              </w:rPr>
              <w:t xml:space="preserve">Imprisonment up to one year </w:t>
            </w:r>
            <w:r w:rsidRPr="008513AC">
              <w:rPr>
                <w:rFonts w:ascii="Arial" w:hAnsi="Arial" w:cs="Arial"/>
                <w:bCs/>
              </w:rPr>
              <w:t>and also</w:t>
            </w:r>
            <w:r w:rsidRPr="008513AC">
              <w:rPr>
                <w:rFonts w:ascii="Arial" w:hAnsi="Arial" w:cs="Arial"/>
                <w:bCs/>
                <w:lang w:val="en-IN"/>
              </w:rPr>
              <w:t xml:space="preserve"> with Fine</w:t>
            </w:r>
          </w:p>
        </w:tc>
        <w:tc>
          <w:tcPr>
            <w:tcW w:w="3150" w:type="dxa"/>
          </w:tcPr>
          <w:p w14:paraId="48C63EC0" w14:textId="77777777" w:rsidR="00B277C9" w:rsidRPr="008513AC" w:rsidRDefault="00B277C9" w:rsidP="008513AC">
            <w:pPr>
              <w:ind w:left="-108" w:right="-99"/>
              <w:jc w:val="center"/>
              <w:rPr>
                <w:rFonts w:ascii="Arial" w:hAnsi="Arial" w:cs="Arial"/>
              </w:rPr>
            </w:pPr>
            <w:r w:rsidRPr="008513AC">
              <w:rPr>
                <w:rFonts w:ascii="Arial" w:hAnsi="Arial" w:cs="Arial"/>
              </w:rPr>
              <w:t>Penalty: upto INR 2 Lacs.</w:t>
            </w:r>
          </w:p>
          <w:p w14:paraId="78622F8D" w14:textId="77777777" w:rsidR="00B277C9" w:rsidRPr="008513AC" w:rsidRDefault="00B277C9" w:rsidP="008513AC">
            <w:pPr>
              <w:ind w:left="-108" w:right="-99"/>
              <w:jc w:val="center"/>
              <w:rPr>
                <w:rFonts w:ascii="Arial" w:hAnsi="Arial" w:cs="Arial"/>
              </w:rPr>
            </w:pPr>
            <w:r w:rsidRPr="008513AC">
              <w:rPr>
                <w:rFonts w:ascii="Arial" w:hAnsi="Arial" w:cs="Arial"/>
              </w:rPr>
              <w:t>If the compounding is not done after the appeal stage, then process of cancellation of licence issued by the State/ Central Government will be initiated with information to applicant.</w:t>
            </w:r>
          </w:p>
        </w:tc>
        <w:tc>
          <w:tcPr>
            <w:tcW w:w="1980" w:type="dxa"/>
            <w:vMerge/>
          </w:tcPr>
          <w:p w14:paraId="69C73253" w14:textId="77777777" w:rsidR="00B277C9" w:rsidRPr="008513AC" w:rsidRDefault="00B277C9" w:rsidP="008513AC">
            <w:pPr>
              <w:ind w:left="-108" w:right="-99"/>
              <w:jc w:val="center"/>
              <w:rPr>
                <w:rFonts w:ascii="Arial" w:hAnsi="Arial" w:cs="Arial"/>
              </w:rPr>
            </w:pPr>
          </w:p>
        </w:tc>
      </w:tr>
      <w:tr w:rsidR="00B277C9" w:rsidRPr="00B277C9" w14:paraId="7BD20250" w14:textId="77777777" w:rsidTr="0055780F">
        <w:tc>
          <w:tcPr>
            <w:tcW w:w="718" w:type="dxa"/>
          </w:tcPr>
          <w:p w14:paraId="23937A64" w14:textId="77777777" w:rsidR="00B277C9" w:rsidRPr="008513AC" w:rsidRDefault="00B277C9" w:rsidP="008513AC">
            <w:pPr>
              <w:ind w:left="-108" w:right="-99"/>
              <w:jc w:val="center"/>
              <w:rPr>
                <w:rFonts w:ascii="Arial" w:hAnsi="Arial" w:cs="Arial"/>
                <w:b/>
                <w:lang w:val="en-IN"/>
              </w:rPr>
            </w:pPr>
            <w:r w:rsidRPr="008513AC">
              <w:rPr>
                <w:rFonts w:ascii="Arial" w:hAnsi="Arial" w:cs="Arial"/>
                <w:b/>
                <w:lang w:val="en-IN"/>
              </w:rPr>
              <w:t>20</w:t>
            </w:r>
          </w:p>
        </w:tc>
        <w:tc>
          <w:tcPr>
            <w:tcW w:w="1854" w:type="dxa"/>
          </w:tcPr>
          <w:p w14:paraId="6BCB0DF1" w14:textId="77777777" w:rsidR="00B277C9" w:rsidRPr="008513AC" w:rsidRDefault="00B277C9" w:rsidP="008513AC">
            <w:pPr>
              <w:rPr>
                <w:rFonts w:ascii="Arial" w:hAnsi="Arial" w:cs="Arial"/>
                <w:b/>
                <w:bCs/>
                <w:lang w:val="en-IN"/>
              </w:rPr>
            </w:pPr>
            <w:r w:rsidRPr="008513AC">
              <w:rPr>
                <w:rFonts w:ascii="Arial" w:hAnsi="Arial" w:cs="Arial"/>
                <w:b/>
                <w:bCs/>
                <w:lang w:val="en-IN"/>
              </w:rPr>
              <w:t>Section 42</w:t>
            </w:r>
          </w:p>
          <w:p w14:paraId="67E2B88E" w14:textId="77777777" w:rsidR="00B277C9" w:rsidRPr="008513AC" w:rsidRDefault="00B277C9" w:rsidP="008513AC">
            <w:pPr>
              <w:rPr>
                <w:rFonts w:ascii="Arial" w:hAnsi="Arial" w:cs="Arial"/>
                <w:lang w:val="en-IN"/>
              </w:rPr>
            </w:pPr>
            <w:r w:rsidRPr="008513AC">
              <w:rPr>
                <w:rFonts w:ascii="Arial" w:hAnsi="Arial" w:cs="Arial"/>
                <w:lang w:bidi="hi-IN"/>
              </w:rPr>
              <w:t>Vexatious search</w:t>
            </w:r>
          </w:p>
        </w:tc>
        <w:tc>
          <w:tcPr>
            <w:tcW w:w="2070" w:type="dxa"/>
          </w:tcPr>
          <w:p w14:paraId="7FCF0FE6" w14:textId="77777777" w:rsidR="00B277C9" w:rsidRPr="008513AC" w:rsidRDefault="00B277C9" w:rsidP="008513AC">
            <w:pPr>
              <w:ind w:left="-108" w:right="-99"/>
              <w:jc w:val="center"/>
              <w:rPr>
                <w:rFonts w:ascii="Arial" w:hAnsi="Arial" w:cs="Arial"/>
              </w:rPr>
            </w:pPr>
            <w:r w:rsidRPr="008513AC">
              <w:rPr>
                <w:rFonts w:ascii="Arial" w:hAnsi="Arial" w:cs="Arial"/>
                <w:bCs/>
                <w:lang w:val="en-IN"/>
              </w:rPr>
              <w:t>Imprisonment up to one year or with Fine up to INR 10,00</w:t>
            </w:r>
            <w:r w:rsidRPr="008513AC">
              <w:rPr>
                <w:rFonts w:ascii="Arial" w:hAnsi="Arial" w:cs="Arial"/>
                <w:bCs/>
              </w:rPr>
              <w:t>0</w:t>
            </w:r>
            <w:r w:rsidRPr="008513AC">
              <w:rPr>
                <w:rFonts w:ascii="Arial" w:hAnsi="Arial" w:cs="Arial"/>
                <w:bCs/>
                <w:lang w:val="en-IN"/>
              </w:rPr>
              <w:t xml:space="preserve"> or both</w:t>
            </w:r>
          </w:p>
        </w:tc>
        <w:tc>
          <w:tcPr>
            <w:tcW w:w="3150" w:type="dxa"/>
          </w:tcPr>
          <w:p w14:paraId="45A1F579" w14:textId="77777777" w:rsidR="00B277C9" w:rsidRPr="008513AC" w:rsidRDefault="00B277C9" w:rsidP="008513AC">
            <w:pPr>
              <w:ind w:left="-108" w:right="-99"/>
              <w:jc w:val="center"/>
              <w:rPr>
                <w:rFonts w:ascii="Arial" w:hAnsi="Arial" w:cs="Arial"/>
              </w:rPr>
            </w:pPr>
            <w:r w:rsidRPr="008513AC">
              <w:rPr>
                <w:rFonts w:ascii="Arial" w:hAnsi="Arial" w:cs="Arial"/>
              </w:rPr>
              <w:t>Penalty: upto INR 2 Lacs.</w:t>
            </w:r>
          </w:p>
          <w:p w14:paraId="7152F3CD" w14:textId="77777777" w:rsidR="00B277C9" w:rsidRPr="008513AC" w:rsidRDefault="00B277C9" w:rsidP="008513AC">
            <w:pPr>
              <w:ind w:left="-108" w:right="-99"/>
              <w:jc w:val="center"/>
              <w:rPr>
                <w:rFonts w:ascii="Arial" w:hAnsi="Arial" w:cs="Arial"/>
              </w:rPr>
            </w:pPr>
          </w:p>
        </w:tc>
        <w:tc>
          <w:tcPr>
            <w:tcW w:w="1980" w:type="dxa"/>
            <w:vMerge/>
          </w:tcPr>
          <w:p w14:paraId="165FFF4E" w14:textId="77777777" w:rsidR="00B277C9" w:rsidRPr="008513AC" w:rsidRDefault="00B277C9" w:rsidP="008513AC">
            <w:pPr>
              <w:ind w:left="-108" w:right="-99"/>
              <w:jc w:val="center"/>
              <w:rPr>
                <w:rFonts w:ascii="Arial" w:hAnsi="Arial" w:cs="Arial"/>
              </w:rPr>
            </w:pPr>
          </w:p>
        </w:tc>
      </w:tr>
      <w:tr w:rsidR="00B277C9" w:rsidRPr="00B277C9" w14:paraId="54E081E1" w14:textId="77777777" w:rsidTr="0055780F">
        <w:tc>
          <w:tcPr>
            <w:tcW w:w="718" w:type="dxa"/>
          </w:tcPr>
          <w:p w14:paraId="42AFB2FE" w14:textId="77777777" w:rsidR="00B277C9" w:rsidRPr="008513AC" w:rsidRDefault="00B277C9" w:rsidP="008513AC">
            <w:pPr>
              <w:ind w:left="-108" w:right="-99"/>
              <w:jc w:val="center"/>
              <w:rPr>
                <w:rFonts w:ascii="Arial" w:hAnsi="Arial" w:cs="Arial"/>
                <w:b/>
                <w:lang w:val="en-IN"/>
              </w:rPr>
            </w:pPr>
            <w:r w:rsidRPr="008513AC">
              <w:rPr>
                <w:rFonts w:ascii="Arial" w:hAnsi="Arial" w:cs="Arial"/>
                <w:b/>
                <w:lang w:val="en-IN"/>
              </w:rPr>
              <w:lastRenderedPageBreak/>
              <w:t>21</w:t>
            </w:r>
          </w:p>
        </w:tc>
        <w:tc>
          <w:tcPr>
            <w:tcW w:w="1854" w:type="dxa"/>
          </w:tcPr>
          <w:p w14:paraId="6972A4E5" w14:textId="77777777" w:rsidR="00B277C9" w:rsidRPr="008513AC" w:rsidRDefault="00B277C9" w:rsidP="008513AC">
            <w:pPr>
              <w:rPr>
                <w:rFonts w:ascii="Arial" w:hAnsi="Arial" w:cs="Arial"/>
                <w:b/>
                <w:bCs/>
                <w:lang w:val="en-IN"/>
              </w:rPr>
            </w:pPr>
            <w:r w:rsidRPr="008513AC">
              <w:rPr>
                <w:rFonts w:ascii="Arial" w:hAnsi="Arial" w:cs="Arial"/>
                <w:b/>
                <w:bCs/>
                <w:lang w:val="en-IN"/>
              </w:rPr>
              <w:t>Section 43</w:t>
            </w:r>
          </w:p>
          <w:p w14:paraId="6E2CD13C" w14:textId="77777777" w:rsidR="00B277C9" w:rsidRPr="008513AC" w:rsidRDefault="00B277C9" w:rsidP="008513AC">
            <w:pPr>
              <w:rPr>
                <w:rFonts w:ascii="Arial" w:hAnsi="Arial" w:cs="Arial"/>
                <w:lang w:val="en-IN"/>
              </w:rPr>
            </w:pPr>
            <w:r w:rsidRPr="008513AC">
              <w:rPr>
                <w:rFonts w:ascii="Arial" w:hAnsi="Arial" w:cs="Arial"/>
                <w:lang w:bidi="hi-IN"/>
              </w:rPr>
              <w:t>Penalty for verification in contravention of Act and rules</w:t>
            </w:r>
          </w:p>
        </w:tc>
        <w:tc>
          <w:tcPr>
            <w:tcW w:w="2070" w:type="dxa"/>
          </w:tcPr>
          <w:p w14:paraId="4863E827" w14:textId="77777777" w:rsidR="00B277C9" w:rsidRPr="008513AC" w:rsidRDefault="00B277C9" w:rsidP="008513AC">
            <w:pPr>
              <w:ind w:left="-108" w:right="-99"/>
              <w:jc w:val="center"/>
              <w:rPr>
                <w:rFonts w:ascii="Arial" w:hAnsi="Arial" w:cs="Arial"/>
              </w:rPr>
            </w:pPr>
            <w:r w:rsidRPr="008513AC">
              <w:rPr>
                <w:rFonts w:ascii="Arial" w:hAnsi="Arial" w:cs="Arial"/>
                <w:bCs/>
                <w:lang w:val="en-IN"/>
              </w:rPr>
              <w:t>Imprisonment up to one year or with Fine up to INR 10,00</w:t>
            </w:r>
            <w:r w:rsidRPr="008513AC">
              <w:rPr>
                <w:rFonts w:ascii="Arial" w:hAnsi="Arial" w:cs="Arial"/>
                <w:bCs/>
              </w:rPr>
              <w:t>0</w:t>
            </w:r>
            <w:r w:rsidRPr="008513AC">
              <w:rPr>
                <w:rFonts w:ascii="Arial" w:hAnsi="Arial" w:cs="Arial"/>
                <w:bCs/>
                <w:lang w:val="en-IN"/>
              </w:rPr>
              <w:t xml:space="preserve"> or both</w:t>
            </w:r>
          </w:p>
        </w:tc>
        <w:tc>
          <w:tcPr>
            <w:tcW w:w="3150" w:type="dxa"/>
          </w:tcPr>
          <w:p w14:paraId="3BCDF5A9" w14:textId="77777777" w:rsidR="00B277C9" w:rsidRPr="008513AC" w:rsidRDefault="00B277C9" w:rsidP="008513AC">
            <w:pPr>
              <w:ind w:left="-108" w:right="-99"/>
              <w:jc w:val="center"/>
              <w:rPr>
                <w:rFonts w:ascii="Arial" w:hAnsi="Arial" w:cs="Arial"/>
              </w:rPr>
            </w:pPr>
            <w:r w:rsidRPr="008513AC">
              <w:rPr>
                <w:rFonts w:ascii="Arial" w:hAnsi="Arial" w:cs="Arial"/>
              </w:rPr>
              <w:t>Penalty: upto INR 2 Lacs.</w:t>
            </w:r>
          </w:p>
          <w:p w14:paraId="675637E6" w14:textId="77777777" w:rsidR="00B277C9" w:rsidRPr="008513AC" w:rsidRDefault="00B277C9" w:rsidP="008513AC">
            <w:pPr>
              <w:ind w:left="-108" w:right="-99"/>
              <w:jc w:val="center"/>
              <w:rPr>
                <w:rFonts w:ascii="Arial" w:hAnsi="Arial" w:cs="Arial"/>
                <w:b/>
                <w:bCs/>
              </w:rPr>
            </w:pPr>
          </w:p>
        </w:tc>
        <w:tc>
          <w:tcPr>
            <w:tcW w:w="1980" w:type="dxa"/>
            <w:vMerge/>
          </w:tcPr>
          <w:p w14:paraId="71AB54C8" w14:textId="77777777" w:rsidR="00B277C9" w:rsidRPr="008513AC" w:rsidRDefault="00B277C9" w:rsidP="008513AC">
            <w:pPr>
              <w:ind w:left="-108" w:right="-99"/>
              <w:jc w:val="center"/>
              <w:rPr>
                <w:rFonts w:ascii="Arial" w:hAnsi="Arial" w:cs="Arial"/>
              </w:rPr>
            </w:pPr>
          </w:p>
        </w:tc>
      </w:tr>
      <w:tr w:rsidR="00B277C9" w:rsidRPr="00B277C9" w14:paraId="7B923B8B" w14:textId="77777777" w:rsidTr="0055780F">
        <w:tc>
          <w:tcPr>
            <w:tcW w:w="718" w:type="dxa"/>
          </w:tcPr>
          <w:p w14:paraId="43E36D14" w14:textId="77777777" w:rsidR="00B277C9" w:rsidRPr="008513AC" w:rsidRDefault="00B277C9" w:rsidP="008513AC">
            <w:pPr>
              <w:ind w:left="-108" w:right="-99"/>
              <w:jc w:val="center"/>
              <w:rPr>
                <w:rFonts w:ascii="Arial" w:hAnsi="Arial" w:cs="Arial"/>
                <w:b/>
                <w:lang w:val="en-IN"/>
              </w:rPr>
            </w:pPr>
            <w:r w:rsidRPr="008513AC">
              <w:rPr>
                <w:rFonts w:ascii="Arial" w:hAnsi="Arial" w:cs="Arial"/>
                <w:b/>
                <w:lang w:val="en-IN"/>
              </w:rPr>
              <w:t>22</w:t>
            </w:r>
          </w:p>
        </w:tc>
        <w:tc>
          <w:tcPr>
            <w:tcW w:w="1854" w:type="dxa"/>
          </w:tcPr>
          <w:p w14:paraId="06DC7807" w14:textId="77777777" w:rsidR="00B277C9" w:rsidRPr="008513AC" w:rsidRDefault="00B277C9" w:rsidP="008513AC">
            <w:pPr>
              <w:jc w:val="both"/>
              <w:rPr>
                <w:rFonts w:ascii="Arial" w:hAnsi="Arial" w:cs="Arial"/>
                <w:b/>
                <w:bCs/>
                <w:lang w:val="en-IN"/>
              </w:rPr>
            </w:pPr>
            <w:r w:rsidRPr="008513AC">
              <w:rPr>
                <w:rFonts w:ascii="Arial" w:hAnsi="Arial" w:cs="Arial"/>
                <w:b/>
                <w:bCs/>
                <w:lang w:val="en-IN"/>
              </w:rPr>
              <w:t xml:space="preserve">Section 45 </w:t>
            </w:r>
          </w:p>
          <w:p w14:paraId="52F55D43" w14:textId="77777777" w:rsidR="00B277C9" w:rsidRPr="008513AC" w:rsidRDefault="00B277C9" w:rsidP="008513AC">
            <w:pPr>
              <w:jc w:val="both"/>
              <w:rPr>
                <w:rFonts w:ascii="Arial" w:hAnsi="Arial" w:cs="Arial"/>
                <w:lang w:val="en-IN"/>
              </w:rPr>
            </w:pPr>
            <w:r w:rsidRPr="008513AC">
              <w:rPr>
                <w:rFonts w:ascii="Arial" w:hAnsi="Arial" w:cs="Arial"/>
                <w:lang w:val="en-IN"/>
              </w:rPr>
              <w:t>Penalty for manufacture of W &amp; M without licence</w:t>
            </w:r>
          </w:p>
          <w:p w14:paraId="2A07C070" w14:textId="77777777" w:rsidR="00B277C9" w:rsidRPr="008513AC" w:rsidRDefault="00B277C9" w:rsidP="008513AC">
            <w:pPr>
              <w:jc w:val="both"/>
              <w:rPr>
                <w:rFonts w:ascii="Arial" w:hAnsi="Arial" w:cs="Arial"/>
                <w:lang w:val="en-IN"/>
              </w:rPr>
            </w:pPr>
          </w:p>
        </w:tc>
        <w:tc>
          <w:tcPr>
            <w:tcW w:w="2070" w:type="dxa"/>
          </w:tcPr>
          <w:p w14:paraId="066E4E26" w14:textId="77777777" w:rsidR="00B277C9" w:rsidRPr="008513AC" w:rsidRDefault="00B277C9" w:rsidP="008513AC">
            <w:pPr>
              <w:ind w:left="-108" w:right="-99"/>
              <w:jc w:val="center"/>
              <w:rPr>
                <w:rFonts w:ascii="Arial" w:hAnsi="Arial" w:cs="Arial"/>
                <w:b/>
                <w:lang w:val="en-IN"/>
              </w:rPr>
            </w:pPr>
            <w:r w:rsidRPr="008513AC">
              <w:rPr>
                <w:rFonts w:ascii="Arial" w:hAnsi="Arial" w:cs="Arial"/>
              </w:rPr>
              <w:t xml:space="preserve">For second or subsequent offence, </w:t>
            </w:r>
            <w:r w:rsidRPr="008513AC">
              <w:rPr>
                <w:rFonts w:ascii="Arial" w:hAnsi="Arial" w:cs="Arial"/>
                <w:bCs/>
                <w:lang w:val="en-IN"/>
              </w:rPr>
              <w:t>Imprisonment up to one year or with Fine or both</w:t>
            </w:r>
          </w:p>
        </w:tc>
        <w:tc>
          <w:tcPr>
            <w:tcW w:w="3150" w:type="dxa"/>
          </w:tcPr>
          <w:p w14:paraId="50B8C9E4" w14:textId="77777777" w:rsidR="00B277C9" w:rsidRPr="008513AC" w:rsidRDefault="00B277C9" w:rsidP="008513AC">
            <w:pPr>
              <w:ind w:left="-108" w:right="-99"/>
              <w:jc w:val="center"/>
              <w:rPr>
                <w:rFonts w:ascii="Arial" w:hAnsi="Arial" w:cs="Arial"/>
              </w:rPr>
            </w:pPr>
            <w:r w:rsidRPr="008513AC">
              <w:rPr>
                <w:rFonts w:ascii="Arial" w:hAnsi="Arial" w:cs="Arial"/>
              </w:rPr>
              <w:t>Penalty: upto INR 2 Lacs.</w:t>
            </w:r>
          </w:p>
          <w:p w14:paraId="5C26119C" w14:textId="77777777" w:rsidR="00B277C9" w:rsidRPr="008513AC" w:rsidRDefault="00B277C9" w:rsidP="008513AC">
            <w:pPr>
              <w:ind w:left="-108" w:right="-99"/>
              <w:jc w:val="center"/>
              <w:rPr>
                <w:rFonts w:ascii="Arial" w:hAnsi="Arial" w:cs="Arial"/>
              </w:rPr>
            </w:pPr>
            <w:r w:rsidRPr="008513AC">
              <w:rPr>
                <w:rFonts w:ascii="Arial" w:hAnsi="Arial" w:cs="Arial"/>
              </w:rPr>
              <w:t xml:space="preserve">If the compounding is not done after the appeal stage, then process of cancellation of licence issued by the State/ Central Government will be initiated with information to applicant. </w:t>
            </w:r>
          </w:p>
        </w:tc>
        <w:tc>
          <w:tcPr>
            <w:tcW w:w="1980" w:type="dxa"/>
            <w:vMerge/>
          </w:tcPr>
          <w:p w14:paraId="3B7E6916" w14:textId="77777777" w:rsidR="00B277C9" w:rsidRPr="008513AC" w:rsidRDefault="00B277C9" w:rsidP="008513AC">
            <w:pPr>
              <w:ind w:left="-108" w:right="-99"/>
              <w:jc w:val="center"/>
              <w:rPr>
                <w:rFonts w:ascii="Arial" w:hAnsi="Arial" w:cs="Arial"/>
                <w:lang w:val="en-IN"/>
              </w:rPr>
            </w:pPr>
          </w:p>
        </w:tc>
      </w:tr>
      <w:tr w:rsidR="00B277C9" w:rsidRPr="00B277C9" w14:paraId="7CA37C8A" w14:textId="77777777" w:rsidTr="0055780F">
        <w:tc>
          <w:tcPr>
            <w:tcW w:w="718" w:type="dxa"/>
          </w:tcPr>
          <w:p w14:paraId="3403396F" w14:textId="77777777" w:rsidR="00B277C9" w:rsidRPr="008513AC" w:rsidRDefault="00B277C9" w:rsidP="008513AC">
            <w:pPr>
              <w:ind w:left="-108" w:right="-99"/>
              <w:jc w:val="center"/>
              <w:rPr>
                <w:rFonts w:ascii="Arial" w:hAnsi="Arial" w:cs="Arial"/>
                <w:b/>
                <w:lang w:val="en-IN"/>
              </w:rPr>
            </w:pPr>
            <w:r w:rsidRPr="008513AC">
              <w:rPr>
                <w:rFonts w:ascii="Arial" w:hAnsi="Arial" w:cs="Arial"/>
                <w:b/>
                <w:lang w:val="en-IN"/>
              </w:rPr>
              <w:t>23</w:t>
            </w:r>
          </w:p>
        </w:tc>
        <w:tc>
          <w:tcPr>
            <w:tcW w:w="1854" w:type="dxa"/>
          </w:tcPr>
          <w:p w14:paraId="7ABF2D90" w14:textId="77777777" w:rsidR="00B277C9" w:rsidRPr="008513AC" w:rsidRDefault="00B277C9" w:rsidP="008513AC">
            <w:pPr>
              <w:rPr>
                <w:rFonts w:ascii="Arial" w:hAnsi="Arial" w:cs="Arial"/>
                <w:b/>
                <w:bCs/>
                <w:lang w:val="en-IN"/>
              </w:rPr>
            </w:pPr>
            <w:r w:rsidRPr="008513AC">
              <w:rPr>
                <w:rFonts w:ascii="Arial" w:hAnsi="Arial" w:cs="Arial"/>
                <w:b/>
                <w:bCs/>
                <w:lang w:val="en-IN"/>
              </w:rPr>
              <w:t>Section 46</w:t>
            </w:r>
          </w:p>
          <w:p w14:paraId="1343F024" w14:textId="77777777" w:rsidR="00B277C9" w:rsidRPr="008513AC" w:rsidRDefault="00B277C9" w:rsidP="008513AC">
            <w:pPr>
              <w:jc w:val="both"/>
              <w:rPr>
                <w:rFonts w:ascii="Arial" w:hAnsi="Arial" w:cs="Arial"/>
                <w:b/>
                <w:lang w:val="en-IN"/>
              </w:rPr>
            </w:pPr>
            <w:r w:rsidRPr="008513AC">
              <w:rPr>
                <w:rFonts w:ascii="Arial" w:hAnsi="Arial" w:cs="Arial"/>
                <w:lang w:val="en-IN"/>
              </w:rPr>
              <w:t>Penalty for Repair/ sale etc. of weight or measure without licence</w:t>
            </w:r>
          </w:p>
        </w:tc>
        <w:tc>
          <w:tcPr>
            <w:tcW w:w="2070" w:type="dxa"/>
          </w:tcPr>
          <w:p w14:paraId="30604E40" w14:textId="77777777" w:rsidR="00B277C9" w:rsidRPr="008513AC" w:rsidRDefault="00B277C9" w:rsidP="008513AC">
            <w:pPr>
              <w:ind w:left="-108" w:right="-99"/>
              <w:jc w:val="center"/>
              <w:rPr>
                <w:rFonts w:ascii="Arial" w:hAnsi="Arial" w:cs="Arial"/>
                <w:b/>
                <w:lang w:val="en-IN"/>
              </w:rPr>
            </w:pPr>
            <w:r w:rsidRPr="008513AC">
              <w:rPr>
                <w:rFonts w:ascii="Arial" w:hAnsi="Arial" w:cs="Arial"/>
              </w:rPr>
              <w:t xml:space="preserve">For second or subsequent offence, </w:t>
            </w:r>
            <w:r w:rsidRPr="008513AC">
              <w:rPr>
                <w:rFonts w:ascii="Arial" w:hAnsi="Arial" w:cs="Arial"/>
                <w:bCs/>
                <w:lang w:val="en-IN"/>
              </w:rPr>
              <w:t>Imprisonment up to one year or with Fine</w:t>
            </w:r>
            <w:r w:rsidRPr="008513AC">
              <w:rPr>
                <w:rFonts w:ascii="Arial" w:hAnsi="Arial" w:cs="Arial"/>
                <w:bCs/>
              </w:rPr>
              <w:t xml:space="preserve"> </w:t>
            </w:r>
            <w:r w:rsidRPr="008513AC">
              <w:rPr>
                <w:rFonts w:ascii="Arial" w:hAnsi="Arial" w:cs="Arial"/>
                <w:bCs/>
                <w:lang w:val="en-IN"/>
              </w:rPr>
              <w:t>or both</w:t>
            </w:r>
          </w:p>
        </w:tc>
        <w:tc>
          <w:tcPr>
            <w:tcW w:w="3150" w:type="dxa"/>
          </w:tcPr>
          <w:p w14:paraId="79A6B76D" w14:textId="77777777" w:rsidR="00B277C9" w:rsidRPr="008513AC" w:rsidRDefault="00B277C9" w:rsidP="008513AC">
            <w:pPr>
              <w:ind w:left="-108" w:right="-99"/>
              <w:jc w:val="center"/>
              <w:rPr>
                <w:rFonts w:ascii="Arial" w:hAnsi="Arial" w:cs="Arial"/>
              </w:rPr>
            </w:pPr>
            <w:r w:rsidRPr="008513AC">
              <w:rPr>
                <w:rFonts w:ascii="Arial" w:hAnsi="Arial" w:cs="Arial"/>
              </w:rPr>
              <w:t>Penalty: upto INR 2 Lacs.</w:t>
            </w:r>
          </w:p>
          <w:p w14:paraId="0BD7CA0F" w14:textId="77777777" w:rsidR="00B277C9" w:rsidRPr="008513AC" w:rsidRDefault="00B277C9" w:rsidP="008513AC">
            <w:pPr>
              <w:ind w:left="-108" w:right="-99"/>
              <w:jc w:val="center"/>
              <w:rPr>
                <w:rFonts w:ascii="Arial" w:hAnsi="Arial" w:cs="Arial"/>
              </w:rPr>
            </w:pPr>
            <w:r w:rsidRPr="008513AC">
              <w:rPr>
                <w:rFonts w:ascii="Arial" w:hAnsi="Arial" w:cs="Arial"/>
              </w:rPr>
              <w:t xml:space="preserve">If the compounding is not done after the appeal stage, then process of cancellation of licence issued by the State/ Central Government will be initiated with information to applicant. </w:t>
            </w:r>
          </w:p>
        </w:tc>
        <w:tc>
          <w:tcPr>
            <w:tcW w:w="1980" w:type="dxa"/>
            <w:vMerge/>
          </w:tcPr>
          <w:p w14:paraId="706F65DB" w14:textId="77777777" w:rsidR="00B277C9" w:rsidRPr="008513AC" w:rsidRDefault="00B277C9" w:rsidP="008513AC">
            <w:pPr>
              <w:ind w:left="-108" w:right="-99"/>
              <w:jc w:val="center"/>
              <w:rPr>
                <w:rFonts w:ascii="Arial" w:hAnsi="Arial" w:cs="Arial"/>
              </w:rPr>
            </w:pPr>
          </w:p>
        </w:tc>
      </w:tr>
      <w:tr w:rsidR="00B277C9" w:rsidRPr="00B277C9" w14:paraId="6EF5C7FE" w14:textId="77777777" w:rsidTr="0055780F">
        <w:tc>
          <w:tcPr>
            <w:tcW w:w="718" w:type="dxa"/>
          </w:tcPr>
          <w:p w14:paraId="26EDAF3F" w14:textId="77777777" w:rsidR="00B277C9" w:rsidRPr="008513AC" w:rsidRDefault="00B277C9" w:rsidP="008513AC">
            <w:pPr>
              <w:ind w:left="-108" w:right="-99"/>
              <w:jc w:val="center"/>
              <w:rPr>
                <w:rFonts w:ascii="Arial" w:hAnsi="Arial" w:cs="Arial"/>
                <w:b/>
                <w:lang w:val="en-IN"/>
              </w:rPr>
            </w:pPr>
            <w:r w:rsidRPr="008513AC">
              <w:rPr>
                <w:rFonts w:ascii="Arial" w:hAnsi="Arial" w:cs="Arial"/>
                <w:b/>
                <w:lang w:val="en-IN"/>
              </w:rPr>
              <w:t>24</w:t>
            </w:r>
          </w:p>
        </w:tc>
        <w:tc>
          <w:tcPr>
            <w:tcW w:w="1854" w:type="dxa"/>
          </w:tcPr>
          <w:p w14:paraId="0768DA22" w14:textId="77777777" w:rsidR="00B277C9" w:rsidRPr="008513AC" w:rsidRDefault="00B277C9" w:rsidP="008513AC">
            <w:pPr>
              <w:jc w:val="both"/>
              <w:rPr>
                <w:rFonts w:ascii="Arial" w:hAnsi="Arial" w:cs="Arial"/>
                <w:b/>
                <w:bCs/>
                <w:lang w:val="en-IN"/>
              </w:rPr>
            </w:pPr>
            <w:r w:rsidRPr="008513AC">
              <w:rPr>
                <w:rFonts w:ascii="Arial" w:hAnsi="Arial" w:cs="Arial"/>
                <w:b/>
                <w:bCs/>
                <w:lang w:val="en-IN"/>
              </w:rPr>
              <w:t>Section 47</w:t>
            </w:r>
          </w:p>
          <w:p w14:paraId="5C850073" w14:textId="77777777" w:rsidR="00B277C9" w:rsidRPr="008513AC" w:rsidRDefault="00B277C9" w:rsidP="008513AC">
            <w:pPr>
              <w:rPr>
                <w:rFonts w:ascii="Arial" w:hAnsi="Arial" w:cs="Arial"/>
                <w:b/>
                <w:lang w:val="en-IN"/>
              </w:rPr>
            </w:pPr>
            <w:r w:rsidRPr="008513AC">
              <w:rPr>
                <w:rFonts w:ascii="Arial" w:hAnsi="Arial" w:cs="Arial"/>
                <w:lang w:val="en-IN"/>
              </w:rPr>
              <w:t>Tampering with licence</w:t>
            </w:r>
          </w:p>
        </w:tc>
        <w:tc>
          <w:tcPr>
            <w:tcW w:w="2070" w:type="dxa"/>
          </w:tcPr>
          <w:p w14:paraId="756F1B28" w14:textId="77777777" w:rsidR="00B277C9" w:rsidRPr="008513AC" w:rsidRDefault="00B277C9" w:rsidP="008513AC">
            <w:pPr>
              <w:ind w:left="-108" w:right="-99"/>
              <w:jc w:val="center"/>
              <w:rPr>
                <w:rFonts w:ascii="Arial" w:hAnsi="Arial" w:cs="Arial"/>
                <w:b/>
                <w:lang w:val="en-IN"/>
              </w:rPr>
            </w:pPr>
            <w:r w:rsidRPr="008513AC">
              <w:rPr>
                <w:rFonts w:ascii="Arial" w:hAnsi="Arial" w:cs="Arial"/>
                <w:lang w:val="en-IN"/>
              </w:rPr>
              <w:t>Fine up to INR 20,000</w:t>
            </w:r>
            <w:r w:rsidRPr="008513AC">
              <w:rPr>
                <w:rFonts w:ascii="Arial" w:hAnsi="Arial" w:cs="Arial"/>
              </w:rPr>
              <w:t xml:space="preserve"> or with </w:t>
            </w:r>
            <w:r w:rsidRPr="008513AC">
              <w:rPr>
                <w:rFonts w:ascii="Arial" w:hAnsi="Arial" w:cs="Arial"/>
                <w:lang w:val="en-IN"/>
              </w:rPr>
              <w:t>Imprisonment up to one year or  both</w:t>
            </w:r>
          </w:p>
        </w:tc>
        <w:tc>
          <w:tcPr>
            <w:tcW w:w="3150" w:type="dxa"/>
          </w:tcPr>
          <w:p w14:paraId="4271D680" w14:textId="77777777" w:rsidR="00B277C9" w:rsidRPr="008513AC" w:rsidRDefault="00B277C9" w:rsidP="008513AC">
            <w:pPr>
              <w:ind w:left="-108" w:right="-99"/>
              <w:jc w:val="center"/>
              <w:rPr>
                <w:rFonts w:ascii="Arial" w:hAnsi="Arial" w:cs="Arial"/>
              </w:rPr>
            </w:pPr>
            <w:r w:rsidRPr="008513AC">
              <w:rPr>
                <w:rFonts w:ascii="Arial" w:hAnsi="Arial" w:cs="Arial"/>
              </w:rPr>
              <w:t>Penalty: upto INR 2 Lacs.</w:t>
            </w:r>
          </w:p>
          <w:p w14:paraId="243EC7D7" w14:textId="77777777" w:rsidR="00B277C9" w:rsidRPr="008513AC" w:rsidRDefault="00B277C9" w:rsidP="008513AC">
            <w:pPr>
              <w:ind w:left="-108" w:right="-99"/>
              <w:jc w:val="center"/>
              <w:rPr>
                <w:rFonts w:ascii="Arial" w:hAnsi="Arial" w:cs="Arial"/>
              </w:rPr>
            </w:pPr>
            <w:r w:rsidRPr="008513AC">
              <w:rPr>
                <w:rFonts w:ascii="Arial" w:hAnsi="Arial" w:cs="Arial"/>
              </w:rPr>
              <w:t xml:space="preserve">If the compounding is not done after the appeal stage, then process of cancellation of licence issued by the State/ Central Government will be initiated with information to applicant. </w:t>
            </w:r>
          </w:p>
        </w:tc>
        <w:tc>
          <w:tcPr>
            <w:tcW w:w="1980" w:type="dxa"/>
            <w:vMerge/>
          </w:tcPr>
          <w:p w14:paraId="178546B2" w14:textId="77777777" w:rsidR="00B277C9" w:rsidRPr="008513AC" w:rsidRDefault="00B277C9" w:rsidP="008513AC">
            <w:pPr>
              <w:ind w:left="-108" w:right="-99"/>
              <w:jc w:val="center"/>
              <w:rPr>
                <w:rFonts w:ascii="Arial" w:hAnsi="Arial" w:cs="Arial"/>
              </w:rPr>
            </w:pPr>
          </w:p>
        </w:tc>
      </w:tr>
      <w:tr w:rsidR="00B277C9" w:rsidRPr="00B277C9" w14:paraId="19B1CEAB" w14:textId="77777777" w:rsidTr="0055780F">
        <w:tc>
          <w:tcPr>
            <w:tcW w:w="718" w:type="dxa"/>
          </w:tcPr>
          <w:p w14:paraId="6606575A" w14:textId="77777777" w:rsidR="00B277C9" w:rsidRPr="008513AC" w:rsidRDefault="00B277C9" w:rsidP="008513AC">
            <w:pPr>
              <w:ind w:left="-108" w:right="-99"/>
              <w:jc w:val="center"/>
              <w:rPr>
                <w:rFonts w:ascii="Arial" w:hAnsi="Arial" w:cs="Arial"/>
                <w:b/>
                <w:lang w:val="en-IN"/>
              </w:rPr>
            </w:pPr>
            <w:r w:rsidRPr="008513AC">
              <w:rPr>
                <w:rFonts w:ascii="Arial" w:hAnsi="Arial" w:cs="Arial"/>
                <w:b/>
                <w:lang w:val="en-IN"/>
              </w:rPr>
              <w:t>25</w:t>
            </w:r>
          </w:p>
        </w:tc>
        <w:tc>
          <w:tcPr>
            <w:tcW w:w="1854" w:type="dxa"/>
          </w:tcPr>
          <w:p w14:paraId="1C52101C" w14:textId="77777777" w:rsidR="00B277C9" w:rsidRPr="008513AC" w:rsidRDefault="00B277C9" w:rsidP="008513AC">
            <w:pPr>
              <w:jc w:val="both"/>
              <w:rPr>
                <w:rFonts w:ascii="Arial" w:hAnsi="Arial" w:cs="Arial"/>
                <w:b/>
                <w:bCs/>
                <w:lang w:val="en-IN"/>
              </w:rPr>
            </w:pPr>
            <w:r w:rsidRPr="008513AC">
              <w:rPr>
                <w:rFonts w:ascii="Arial" w:hAnsi="Arial" w:cs="Arial"/>
                <w:b/>
                <w:bCs/>
                <w:lang w:val="en-IN"/>
              </w:rPr>
              <w:t>Section 52(3)</w:t>
            </w:r>
          </w:p>
          <w:p w14:paraId="1340B1AE" w14:textId="77777777" w:rsidR="00B277C9" w:rsidRPr="008513AC" w:rsidRDefault="00B277C9" w:rsidP="008513AC">
            <w:pPr>
              <w:autoSpaceDE w:val="0"/>
              <w:autoSpaceDN w:val="0"/>
              <w:adjustRightInd w:val="0"/>
              <w:jc w:val="both"/>
              <w:rPr>
                <w:rFonts w:ascii="Arial" w:hAnsi="Arial" w:cs="Arial"/>
                <w:b/>
                <w:bCs/>
                <w:lang w:val="en-IN"/>
              </w:rPr>
            </w:pPr>
            <w:r w:rsidRPr="008513AC">
              <w:rPr>
                <w:rFonts w:ascii="Arial" w:hAnsi="Arial" w:cs="Arial"/>
                <w:lang w:bidi="hi-IN"/>
              </w:rPr>
              <w:t xml:space="preserve">In making any rule, the Central Government may provide that a breach thereof shall be punishable with fine. </w:t>
            </w:r>
          </w:p>
        </w:tc>
        <w:tc>
          <w:tcPr>
            <w:tcW w:w="2070" w:type="dxa"/>
          </w:tcPr>
          <w:p w14:paraId="33ED19D5" w14:textId="77777777" w:rsidR="00B277C9" w:rsidRPr="008513AC" w:rsidRDefault="00B277C9" w:rsidP="008513AC">
            <w:pPr>
              <w:ind w:left="-108" w:right="-99"/>
              <w:jc w:val="center"/>
              <w:rPr>
                <w:rFonts w:ascii="Arial" w:hAnsi="Arial" w:cs="Arial"/>
                <w:lang w:val="en-IN"/>
              </w:rPr>
            </w:pPr>
            <w:r w:rsidRPr="008513AC">
              <w:rPr>
                <w:rFonts w:ascii="Arial" w:hAnsi="Arial" w:cs="Arial"/>
                <w:lang w:val="en-IN"/>
              </w:rPr>
              <w:t>Fine up to INR 5,000</w:t>
            </w:r>
          </w:p>
        </w:tc>
        <w:tc>
          <w:tcPr>
            <w:tcW w:w="3150" w:type="dxa"/>
          </w:tcPr>
          <w:p w14:paraId="2A04CE02" w14:textId="77777777" w:rsidR="00B277C9" w:rsidRPr="008513AC" w:rsidRDefault="00B277C9" w:rsidP="008513AC">
            <w:pPr>
              <w:ind w:left="-108" w:right="-99"/>
              <w:jc w:val="center"/>
              <w:rPr>
                <w:rFonts w:ascii="Arial" w:hAnsi="Arial" w:cs="Arial"/>
              </w:rPr>
            </w:pPr>
            <w:r w:rsidRPr="008513AC">
              <w:rPr>
                <w:rFonts w:ascii="Arial" w:hAnsi="Arial" w:cs="Arial"/>
                <w:lang w:val="en-IN"/>
              </w:rPr>
              <w:t xml:space="preserve">Fine up to INR </w:t>
            </w:r>
            <w:r w:rsidR="00D95445">
              <w:rPr>
                <w:rFonts w:ascii="Arial" w:hAnsi="Arial" w:cs="Arial"/>
                <w:lang w:val="en-IN"/>
              </w:rPr>
              <w:t>2</w:t>
            </w:r>
            <w:r w:rsidRPr="008513AC">
              <w:rPr>
                <w:rFonts w:ascii="Arial" w:hAnsi="Arial" w:cs="Arial"/>
                <w:lang w:val="en-IN"/>
              </w:rPr>
              <w:t>,00,000</w:t>
            </w:r>
          </w:p>
        </w:tc>
        <w:tc>
          <w:tcPr>
            <w:tcW w:w="1980" w:type="dxa"/>
            <w:vMerge/>
          </w:tcPr>
          <w:p w14:paraId="155FDD19" w14:textId="77777777" w:rsidR="00B277C9" w:rsidRPr="008513AC" w:rsidRDefault="00B277C9" w:rsidP="008513AC">
            <w:pPr>
              <w:ind w:left="-108" w:right="-99"/>
              <w:jc w:val="center"/>
              <w:rPr>
                <w:rFonts w:ascii="Arial" w:hAnsi="Arial" w:cs="Arial"/>
              </w:rPr>
            </w:pPr>
          </w:p>
        </w:tc>
      </w:tr>
      <w:tr w:rsidR="00B277C9" w:rsidRPr="00B277C9" w14:paraId="4182F087" w14:textId="77777777" w:rsidTr="0055780F">
        <w:tc>
          <w:tcPr>
            <w:tcW w:w="718" w:type="dxa"/>
          </w:tcPr>
          <w:p w14:paraId="55522DA4" w14:textId="77777777" w:rsidR="00B277C9" w:rsidRPr="008513AC" w:rsidRDefault="00B277C9" w:rsidP="008513AC">
            <w:pPr>
              <w:ind w:left="-108" w:right="-99"/>
              <w:jc w:val="center"/>
              <w:rPr>
                <w:rFonts w:ascii="Arial" w:hAnsi="Arial" w:cs="Arial"/>
                <w:b/>
                <w:lang w:val="en-IN"/>
              </w:rPr>
            </w:pPr>
            <w:r w:rsidRPr="008513AC">
              <w:rPr>
                <w:rFonts w:ascii="Arial" w:hAnsi="Arial" w:cs="Arial"/>
                <w:b/>
                <w:lang w:val="en-IN"/>
              </w:rPr>
              <w:t>26</w:t>
            </w:r>
          </w:p>
        </w:tc>
        <w:tc>
          <w:tcPr>
            <w:tcW w:w="1854" w:type="dxa"/>
          </w:tcPr>
          <w:p w14:paraId="4CADDD45" w14:textId="77777777" w:rsidR="00B277C9" w:rsidRPr="008513AC" w:rsidRDefault="00B277C9" w:rsidP="008513AC">
            <w:pPr>
              <w:jc w:val="both"/>
              <w:rPr>
                <w:rFonts w:ascii="Arial" w:hAnsi="Arial" w:cs="Arial"/>
                <w:b/>
                <w:bCs/>
                <w:lang w:val="en-IN"/>
              </w:rPr>
            </w:pPr>
            <w:r w:rsidRPr="008513AC">
              <w:rPr>
                <w:rFonts w:ascii="Arial" w:hAnsi="Arial" w:cs="Arial"/>
                <w:b/>
                <w:bCs/>
                <w:lang w:val="en-IN"/>
              </w:rPr>
              <w:t>Section 5</w:t>
            </w:r>
            <w:r w:rsidR="00347051">
              <w:rPr>
                <w:rFonts w:ascii="Arial" w:hAnsi="Arial" w:cs="Arial"/>
                <w:b/>
                <w:bCs/>
                <w:lang w:val="en-IN"/>
              </w:rPr>
              <w:t>3</w:t>
            </w:r>
            <w:r w:rsidRPr="008513AC">
              <w:rPr>
                <w:rFonts w:ascii="Arial" w:hAnsi="Arial" w:cs="Arial"/>
                <w:b/>
                <w:bCs/>
                <w:lang w:val="en-IN"/>
              </w:rPr>
              <w:t>(3)</w:t>
            </w:r>
          </w:p>
          <w:p w14:paraId="450E8119" w14:textId="77777777" w:rsidR="00B277C9" w:rsidRPr="008513AC" w:rsidRDefault="00B277C9" w:rsidP="008513AC">
            <w:pPr>
              <w:autoSpaceDE w:val="0"/>
              <w:autoSpaceDN w:val="0"/>
              <w:adjustRightInd w:val="0"/>
              <w:jc w:val="both"/>
              <w:rPr>
                <w:rFonts w:ascii="Arial" w:hAnsi="Arial" w:cs="Arial"/>
                <w:b/>
                <w:bCs/>
                <w:lang w:val="en-IN"/>
              </w:rPr>
            </w:pPr>
            <w:r w:rsidRPr="008513AC">
              <w:rPr>
                <w:rFonts w:ascii="Arial" w:hAnsi="Arial" w:cs="Arial"/>
                <w:lang w:bidi="hi-IN"/>
              </w:rPr>
              <w:t xml:space="preserve">In making any rule, the State Government may provide that a breach thereof shall be punishable with fine. </w:t>
            </w:r>
          </w:p>
        </w:tc>
        <w:tc>
          <w:tcPr>
            <w:tcW w:w="2070" w:type="dxa"/>
          </w:tcPr>
          <w:p w14:paraId="587B7E89" w14:textId="77777777" w:rsidR="00B277C9" w:rsidRPr="008513AC" w:rsidRDefault="00B277C9" w:rsidP="008513AC">
            <w:pPr>
              <w:ind w:left="-108" w:right="-99"/>
              <w:jc w:val="center"/>
              <w:rPr>
                <w:rFonts w:ascii="Arial" w:hAnsi="Arial" w:cs="Arial"/>
                <w:lang w:val="en-IN"/>
              </w:rPr>
            </w:pPr>
            <w:r w:rsidRPr="008513AC">
              <w:rPr>
                <w:rFonts w:ascii="Arial" w:hAnsi="Arial" w:cs="Arial"/>
                <w:lang w:val="en-IN"/>
              </w:rPr>
              <w:t>Fine up to INR 5,000</w:t>
            </w:r>
          </w:p>
        </w:tc>
        <w:tc>
          <w:tcPr>
            <w:tcW w:w="3150" w:type="dxa"/>
          </w:tcPr>
          <w:p w14:paraId="14B24189" w14:textId="77777777" w:rsidR="00B277C9" w:rsidRPr="008513AC" w:rsidRDefault="00B277C9" w:rsidP="008513AC">
            <w:pPr>
              <w:ind w:left="-108" w:right="-99"/>
              <w:jc w:val="center"/>
              <w:rPr>
                <w:rFonts w:ascii="Arial" w:hAnsi="Arial" w:cs="Arial"/>
              </w:rPr>
            </w:pPr>
            <w:r w:rsidRPr="008513AC">
              <w:rPr>
                <w:rFonts w:ascii="Arial" w:hAnsi="Arial" w:cs="Arial"/>
                <w:lang w:val="en-IN"/>
              </w:rPr>
              <w:t xml:space="preserve">Fine up to INR </w:t>
            </w:r>
            <w:r w:rsidR="00D95445">
              <w:rPr>
                <w:rFonts w:ascii="Arial" w:hAnsi="Arial" w:cs="Arial"/>
                <w:lang w:val="en-IN"/>
              </w:rPr>
              <w:t>2</w:t>
            </w:r>
            <w:r w:rsidRPr="008513AC">
              <w:rPr>
                <w:rFonts w:ascii="Arial" w:hAnsi="Arial" w:cs="Arial"/>
                <w:lang w:val="en-IN"/>
              </w:rPr>
              <w:t>,00,000</w:t>
            </w:r>
          </w:p>
        </w:tc>
        <w:tc>
          <w:tcPr>
            <w:tcW w:w="1980" w:type="dxa"/>
            <w:vMerge/>
          </w:tcPr>
          <w:p w14:paraId="1588F09A" w14:textId="77777777" w:rsidR="00B277C9" w:rsidRPr="008513AC" w:rsidRDefault="00B277C9" w:rsidP="008513AC">
            <w:pPr>
              <w:ind w:left="-108" w:right="-99"/>
              <w:jc w:val="center"/>
              <w:rPr>
                <w:rFonts w:ascii="Arial" w:hAnsi="Arial" w:cs="Arial"/>
              </w:rPr>
            </w:pPr>
          </w:p>
        </w:tc>
      </w:tr>
      <w:tr w:rsidR="00CB2414" w:rsidRPr="00B277C9" w14:paraId="5A4BE395" w14:textId="77777777" w:rsidTr="0055780F">
        <w:tc>
          <w:tcPr>
            <w:tcW w:w="718" w:type="dxa"/>
          </w:tcPr>
          <w:p w14:paraId="575247CE" w14:textId="77777777" w:rsidR="00CB2414" w:rsidRPr="008513AC" w:rsidRDefault="00CB2414" w:rsidP="008513AC">
            <w:pPr>
              <w:ind w:left="-108" w:right="-99"/>
              <w:jc w:val="center"/>
              <w:rPr>
                <w:rFonts w:ascii="Arial" w:hAnsi="Arial" w:cs="Arial"/>
                <w:b/>
                <w:lang w:val="en-IN"/>
              </w:rPr>
            </w:pPr>
          </w:p>
        </w:tc>
        <w:tc>
          <w:tcPr>
            <w:tcW w:w="1854" w:type="dxa"/>
          </w:tcPr>
          <w:p w14:paraId="0A997EBC" w14:textId="77777777" w:rsidR="00CB2414" w:rsidRPr="008513AC" w:rsidRDefault="00CB2414" w:rsidP="008513AC">
            <w:pPr>
              <w:jc w:val="both"/>
              <w:rPr>
                <w:rFonts w:ascii="Arial" w:hAnsi="Arial" w:cs="Arial"/>
                <w:b/>
                <w:bCs/>
                <w:lang w:val="en-IN"/>
              </w:rPr>
            </w:pPr>
          </w:p>
        </w:tc>
        <w:tc>
          <w:tcPr>
            <w:tcW w:w="2070" w:type="dxa"/>
          </w:tcPr>
          <w:p w14:paraId="3D9F9E0E" w14:textId="77777777" w:rsidR="00CB2414" w:rsidRPr="008513AC" w:rsidRDefault="00CB2414" w:rsidP="008513AC">
            <w:pPr>
              <w:ind w:left="-108" w:right="-99"/>
              <w:jc w:val="center"/>
              <w:rPr>
                <w:rFonts w:ascii="Arial" w:hAnsi="Arial" w:cs="Arial"/>
                <w:lang w:val="en-IN"/>
              </w:rPr>
            </w:pPr>
          </w:p>
        </w:tc>
        <w:tc>
          <w:tcPr>
            <w:tcW w:w="3150" w:type="dxa"/>
          </w:tcPr>
          <w:p w14:paraId="2F7F5BEC" w14:textId="77777777" w:rsidR="00CB2414" w:rsidRPr="008513AC" w:rsidRDefault="00CB2414" w:rsidP="008513AC">
            <w:pPr>
              <w:ind w:left="-108" w:right="-99"/>
              <w:jc w:val="center"/>
              <w:rPr>
                <w:rFonts w:ascii="Arial" w:hAnsi="Arial" w:cs="Arial"/>
                <w:lang w:val="en-IN"/>
              </w:rPr>
            </w:pPr>
          </w:p>
        </w:tc>
        <w:tc>
          <w:tcPr>
            <w:tcW w:w="1980" w:type="dxa"/>
          </w:tcPr>
          <w:p w14:paraId="43F64899" w14:textId="77777777" w:rsidR="00CB2414" w:rsidRPr="008513AC" w:rsidRDefault="00CB2414" w:rsidP="008513AC">
            <w:pPr>
              <w:ind w:left="-108" w:right="-99"/>
              <w:jc w:val="center"/>
              <w:rPr>
                <w:rFonts w:ascii="Arial" w:hAnsi="Arial" w:cs="Arial"/>
              </w:rPr>
            </w:pPr>
          </w:p>
        </w:tc>
      </w:tr>
      <w:tr w:rsidR="00CB2414" w:rsidRPr="00B277C9" w14:paraId="65F90BD2" w14:textId="77777777" w:rsidTr="0055780F">
        <w:tc>
          <w:tcPr>
            <w:tcW w:w="718" w:type="dxa"/>
          </w:tcPr>
          <w:p w14:paraId="2C66A857" w14:textId="77777777" w:rsidR="00CB2414" w:rsidRPr="008513AC" w:rsidRDefault="00CB2414" w:rsidP="008513AC">
            <w:pPr>
              <w:ind w:left="-108" w:right="-99"/>
              <w:jc w:val="center"/>
              <w:rPr>
                <w:rFonts w:ascii="Arial" w:hAnsi="Arial" w:cs="Arial"/>
                <w:b/>
                <w:lang w:val="en-IN"/>
              </w:rPr>
            </w:pPr>
            <w:r w:rsidRPr="008513AC">
              <w:rPr>
                <w:rFonts w:ascii="Arial" w:hAnsi="Arial" w:cs="Arial"/>
                <w:b/>
                <w:lang w:val="en-IN"/>
              </w:rPr>
              <w:t xml:space="preserve">Sr. </w:t>
            </w:r>
          </w:p>
          <w:p w14:paraId="7954E9F1" w14:textId="77777777" w:rsidR="00CB2414" w:rsidRPr="008513AC" w:rsidRDefault="00CB2414" w:rsidP="008513AC">
            <w:pPr>
              <w:ind w:left="-108" w:right="-99"/>
              <w:jc w:val="center"/>
              <w:rPr>
                <w:rFonts w:ascii="Arial" w:hAnsi="Arial" w:cs="Arial"/>
                <w:b/>
                <w:lang w:val="en-IN"/>
              </w:rPr>
            </w:pPr>
            <w:r w:rsidRPr="008513AC">
              <w:rPr>
                <w:rFonts w:ascii="Arial" w:hAnsi="Arial" w:cs="Arial"/>
                <w:b/>
                <w:lang w:val="en-IN"/>
              </w:rPr>
              <w:t>No.</w:t>
            </w:r>
          </w:p>
        </w:tc>
        <w:tc>
          <w:tcPr>
            <w:tcW w:w="1854" w:type="dxa"/>
          </w:tcPr>
          <w:p w14:paraId="499FC8AC" w14:textId="77777777" w:rsidR="00CB2414" w:rsidRPr="008513AC" w:rsidRDefault="00CB2414" w:rsidP="008513AC">
            <w:pPr>
              <w:jc w:val="both"/>
              <w:rPr>
                <w:rFonts w:ascii="Arial" w:hAnsi="Arial" w:cs="Arial"/>
                <w:b/>
                <w:bCs/>
                <w:lang w:val="en-IN"/>
              </w:rPr>
            </w:pPr>
            <w:r w:rsidRPr="008513AC">
              <w:rPr>
                <w:rFonts w:ascii="Arial" w:hAnsi="Arial" w:cs="Arial"/>
                <w:b/>
                <w:bCs/>
                <w:lang w:val="en-IN"/>
              </w:rPr>
              <w:t>Provision</w:t>
            </w:r>
          </w:p>
        </w:tc>
        <w:tc>
          <w:tcPr>
            <w:tcW w:w="2070" w:type="dxa"/>
          </w:tcPr>
          <w:p w14:paraId="11E24DB9" w14:textId="77777777" w:rsidR="00CB2414" w:rsidRPr="008513AC" w:rsidRDefault="00CB2414" w:rsidP="008513AC">
            <w:pPr>
              <w:ind w:left="-108" w:right="-99"/>
              <w:jc w:val="center"/>
              <w:rPr>
                <w:rFonts w:ascii="Arial" w:hAnsi="Arial" w:cs="Arial"/>
                <w:b/>
              </w:rPr>
            </w:pPr>
            <w:r w:rsidRPr="008513AC">
              <w:rPr>
                <w:rFonts w:ascii="Arial" w:hAnsi="Arial" w:cs="Arial"/>
                <w:b/>
              </w:rPr>
              <w:t>Current Provision</w:t>
            </w:r>
          </w:p>
        </w:tc>
        <w:tc>
          <w:tcPr>
            <w:tcW w:w="3150" w:type="dxa"/>
          </w:tcPr>
          <w:p w14:paraId="31CC6084" w14:textId="77777777" w:rsidR="00CB2414" w:rsidRPr="008513AC" w:rsidRDefault="00CB2414" w:rsidP="008513AC">
            <w:pPr>
              <w:ind w:left="-108" w:right="-99"/>
              <w:jc w:val="center"/>
              <w:rPr>
                <w:rFonts w:ascii="Arial" w:hAnsi="Arial" w:cs="Arial"/>
                <w:b/>
              </w:rPr>
            </w:pPr>
            <w:r w:rsidRPr="008513AC">
              <w:rPr>
                <w:rFonts w:ascii="Arial" w:hAnsi="Arial" w:cs="Arial"/>
                <w:b/>
              </w:rPr>
              <w:t>Proposed Amendment</w:t>
            </w:r>
          </w:p>
        </w:tc>
        <w:tc>
          <w:tcPr>
            <w:tcW w:w="1980" w:type="dxa"/>
          </w:tcPr>
          <w:p w14:paraId="089F652C" w14:textId="77777777" w:rsidR="00CB2414" w:rsidRPr="008513AC" w:rsidRDefault="00CB2414" w:rsidP="008513AC">
            <w:pPr>
              <w:ind w:left="-108" w:right="-99"/>
              <w:jc w:val="center"/>
              <w:rPr>
                <w:rFonts w:ascii="Arial" w:hAnsi="Arial" w:cs="Arial"/>
                <w:b/>
              </w:rPr>
            </w:pPr>
            <w:r w:rsidRPr="008513AC">
              <w:rPr>
                <w:rFonts w:ascii="Arial" w:hAnsi="Arial" w:cs="Arial"/>
                <w:b/>
              </w:rPr>
              <w:t>Rationale for amendment</w:t>
            </w:r>
          </w:p>
        </w:tc>
      </w:tr>
      <w:tr w:rsidR="00CB2414" w:rsidRPr="00B277C9" w14:paraId="49D2C652" w14:textId="77777777" w:rsidTr="0055780F">
        <w:tc>
          <w:tcPr>
            <w:tcW w:w="718" w:type="dxa"/>
          </w:tcPr>
          <w:p w14:paraId="1E475208" w14:textId="77777777" w:rsidR="00CB2414" w:rsidRPr="008513AC" w:rsidRDefault="00CB2414" w:rsidP="008513AC">
            <w:pPr>
              <w:ind w:left="-108" w:right="-99"/>
              <w:jc w:val="center"/>
              <w:rPr>
                <w:rFonts w:ascii="Arial" w:hAnsi="Arial" w:cs="Arial"/>
                <w:b/>
                <w:lang w:val="en-IN"/>
              </w:rPr>
            </w:pPr>
            <w:r w:rsidRPr="008513AC">
              <w:rPr>
                <w:rFonts w:ascii="Arial" w:hAnsi="Arial" w:cs="Arial"/>
                <w:b/>
                <w:lang w:val="en-IN"/>
              </w:rPr>
              <w:t>27</w:t>
            </w:r>
          </w:p>
        </w:tc>
        <w:tc>
          <w:tcPr>
            <w:tcW w:w="1854" w:type="dxa"/>
          </w:tcPr>
          <w:p w14:paraId="3122AF1C" w14:textId="77777777" w:rsidR="00CB2414" w:rsidRPr="008513AC" w:rsidRDefault="00CB2414" w:rsidP="008513AC">
            <w:pPr>
              <w:jc w:val="both"/>
              <w:rPr>
                <w:rFonts w:ascii="Arial" w:hAnsi="Arial" w:cs="Arial"/>
                <w:b/>
                <w:bCs/>
                <w:lang w:val="en-IN"/>
              </w:rPr>
            </w:pPr>
            <w:r w:rsidRPr="008513AC">
              <w:rPr>
                <w:rFonts w:ascii="Arial" w:hAnsi="Arial" w:cs="Arial"/>
                <w:b/>
                <w:bCs/>
                <w:lang w:val="en-IN"/>
              </w:rPr>
              <w:t>Section 49</w:t>
            </w:r>
          </w:p>
          <w:p w14:paraId="1AA49379" w14:textId="77777777" w:rsidR="00CB2414" w:rsidRPr="008513AC" w:rsidRDefault="00CB2414" w:rsidP="008513AC">
            <w:pPr>
              <w:jc w:val="both"/>
              <w:rPr>
                <w:rFonts w:ascii="Arial" w:hAnsi="Arial" w:cs="Arial"/>
                <w:lang w:val="en-IN"/>
              </w:rPr>
            </w:pPr>
            <w:r w:rsidRPr="008513AC">
              <w:rPr>
                <w:rFonts w:ascii="Arial" w:hAnsi="Arial" w:cs="Arial"/>
                <w:lang w:val="en-IN"/>
              </w:rPr>
              <w:t xml:space="preserve">Offences by companies and power of court to publish names, </w:t>
            </w:r>
            <w:r w:rsidRPr="008513AC">
              <w:rPr>
                <w:rFonts w:ascii="Arial" w:hAnsi="Arial" w:cs="Arial"/>
                <w:lang w:val="en-IN"/>
              </w:rPr>
              <w:lastRenderedPageBreak/>
              <w:t xml:space="preserve">place of business, etc., for companies convicted </w:t>
            </w:r>
          </w:p>
        </w:tc>
        <w:tc>
          <w:tcPr>
            <w:tcW w:w="2070" w:type="dxa"/>
          </w:tcPr>
          <w:p w14:paraId="36BA5BAE" w14:textId="77777777" w:rsidR="00CB2414" w:rsidRPr="008513AC" w:rsidRDefault="00CB2414" w:rsidP="008513AC">
            <w:pPr>
              <w:ind w:left="-108" w:right="-99"/>
              <w:jc w:val="center"/>
              <w:rPr>
                <w:rFonts w:ascii="Arial" w:hAnsi="Arial" w:cs="Arial"/>
                <w:lang w:val="en-IN"/>
              </w:rPr>
            </w:pPr>
            <w:r w:rsidRPr="008513AC">
              <w:rPr>
                <w:rFonts w:ascii="Arial" w:hAnsi="Arial" w:cs="Arial"/>
                <w:lang w:val="en-IN"/>
              </w:rPr>
              <w:lastRenderedPageBreak/>
              <w:t xml:space="preserve">Company may, nominate any director as the person responsible, </w:t>
            </w:r>
            <w:r w:rsidRPr="008513AC">
              <w:rPr>
                <w:rFonts w:ascii="Arial" w:hAnsi="Arial" w:cs="Arial"/>
                <w:lang w:val="en-IN"/>
              </w:rPr>
              <w:lastRenderedPageBreak/>
              <w:t>for the conduct of the business</w:t>
            </w:r>
          </w:p>
        </w:tc>
        <w:tc>
          <w:tcPr>
            <w:tcW w:w="3150" w:type="dxa"/>
          </w:tcPr>
          <w:p w14:paraId="265BEA12" w14:textId="77777777" w:rsidR="00CB2414" w:rsidRPr="008513AC" w:rsidRDefault="00CB2414" w:rsidP="008513AC">
            <w:pPr>
              <w:ind w:left="-108" w:right="-99"/>
              <w:jc w:val="center"/>
              <w:rPr>
                <w:rFonts w:ascii="Arial" w:hAnsi="Arial" w:cs="Arial"/>
              </w:rPr>
            </w:pPr>
            <w:r w:rsidRPr="008513AC">
              <w:rPr>
                <w:rFonts w:ascii="Arial" w:hAnsi="Arial" w:cs="Arial"/>
              </w:rPr>
              <w:lastRenderedPageBreak/>
              <w:t xml:space="preserve">Company may nominate at managerial level instead of at director level </w:t>
            </w:r>
          </w:p>
        </w:tc>
        <w:tc>
          <w:tcPr>
            <w:tcW w:w="1980" w:type="dxa"/>
          </w:tcPr>
          <w:p w14:paraId="2F2F6F6F" w14:textId="77777777" w:rsidR="00CB2414" w:rsidRPr="008513AC" w:rsidRDefault="00CB2414" w:rsidP="00764DD5">
            <w:pPr>
              <w:ind w:left="-108" w:right="-99"/>
              <w:jc w:val="center"/>
              <w:rPr>
                <w:rFonts w:ascii="Arial" w:hAnsi="Arial" w:cs="Arial"/>
              </w:rPr>
            </w:pPr>
            <w:r w:rsidRPr="008513AC">
              <w:rPr>
                <w:rFonts w:ascii="Arial" w:hAnsi="Arial" w:cs="Arial"/>
              </w:rPr>
              <w:t>Board of Directors may not</w:t>
            </w:r>
            <w:r w:rsidR="00764DD5">
              <w:rPr>
                <w:rFonts w:ascii="Arial" w:hAnsi="Arial" w:cs="Arial"/>
              </w:rPr>
              <w:t xml:space="preserve"> be </w:t>
            </w:r>
            <w:r w:rsidRPr="008513AC">
              <w:rPr>
                <w:rFonts w:ascii="Arial" w:hAnsi="Arial" w:cs="Arial"/>
              </w:rPr>
              <w:t>involve</w:t>
            </w:r>
            <w:r w:rsidR="00764DD5">
              <w:rPr>
                <w:rFonts w:ascii="Arial" w:hAnsi="Arial" w:cs="Arial"/>
              </w:rPr>
              <w:t>d</w:t>
            </w:r>
            <w:r w:rsidRPr="008513AC">
              <w:rPr>
                <w:rFonts w:ascii="Arial" w:hAnsi="Arial" w:cs="Arial"/>
              </w:rPr>
              <w:t xml:space="preserve"> in day to day functioning of the company/ factory </w:t>
            </w:r>
            <w:r w:rsidRPr="008513AC">
              <w:rPr>
                <w:rFonts w:ascii="Arial" w:hAnsi="Arial" w:cs="Arial"/>
              </w:rPr>
              <w:lastRenderedPageBreak/>
              <w:t>and also may not be available at the time of occurrence of an offence</w:t>
            </w:r>
          </w:p>
        </w:tc>
      </w:tr>
      <w:tr w:rsidR="00CB2414" w:rsidRPr="00B277C9" w14:paraId="6389A4E7" w14:textId="77777777" w:rsidTr="0055780F">
        <w:tc>
          <w:tcPr>
            <w:tcW w:w="718" w:type="dxa"/>
          </w:tcPr>
          <w:p w14:paraId="360F1F31" w14:textId="77777777" w:rsidR="00CB2414" w:rsidRPr="008513AC" w:rsidRDefault="00CB2414" w:rsidP="008513AC">
            <w:pPr>
              <w:ind w:left="-108" w:right="-99"/>
              <w:jc w:val="center"/>
              <w:rPr>
                <w:rFonts w:ascii="Arial" w:hAnsi="Arial" w:cs="Arial"/>
                <w:b/>
                <w:lang w:val="en-IN"/>
              </w:rPr>
            </w:pPr>
            <w:r w:rsidRPr="008513AC">
              <w:rPr>
                <w:rFonts w:ascii="Arial" w:hAnsi="Arial" w:cs="Arial"/>
                <w:b/>
                <w:lang w:val="en-IN"/>
              </w:rPr>
              <w:lastRenderedPageBreak/>
              <w:t>28</w:t>
            </w:r>
          </w:p>
        </w:tc>
        <w:tc>
          <w:tcPr>
            <w:tcW w:w="1854" w:type="dxa"/>
          </w:tcPr>
          <w:p w14:paraId="7D2C67C0" w14:textId="77777777" w:rsidR="00CB2414" w:rsidRPr="008513AC" w:rsidRDefault="004C6B4B" w:rsidP="008513AC">
            <w:pPr>
              <w:jc w:val="both"/>
              <w:rPr>
                <w:rFonts w:ascii="Arial" w:hAnsi="Arial" w:cs="Arial"/>
                <w:b/>
                <w:bCs/>
                <w:lang w:val="en-IN"/>
              </w:rPr>
            </w:pPr>
            <w:r w:rsidRPr="008513AC">
              <w:rPr>
                <w:rFonts w:ascii="Arial" w:hAnsi="Arial" w:cs="Arial"/>
                <w:b/>
                <w:bCs/>
                <w:lang w:val="en-IN"/>
              </w:rPr>
              <w:t>Section 2</w:t>
            </w:r>
            <w:r w:rsidR="00935D2F" w:rsidRPr="008513AC">
              <w:rPr>
                <w:rFonts w:ascii="Arial" w:hAnsi="Arial" w:cs="Arial"/>
                <w:b/>
                <w:bCs/>
                <w:lang w:val="en-IN"/>
              </w:rPr>
              <w:t>(</w:t>
            </w:r>
            <w:r w:rsidRPr="008513AC">
              <w:rPr>
                <w:rFonts w:ascii="Arial" w:hAnsi="Arial" w:cs="Arial"/>
                <w:b/>
                <w:bCs/>
                <w:lang w:val="en-IN"/>
              </w:rPr>
              <w:t xml:space="preserve">r) </w:t>
            </w:r>
            <w:r w:rsidRPr="008513AC">
              <w:rPr>
                <w:rFonts w:ascii="Arial" w:hAnsi="Arial" w:cs="Arial"/>
                <w:lang w:val="en-IN"/>
              </w:rPr>
              <w:t>Definition of Sale</w:t>
            </w:r>
          </w:p>
        </w:tc>
        <w:tc>
          <w:tcPr>
            <w:tcW w:w="2070" w:type="dxa"/>
          </w:tcPr>
          <w:p w14:paraId="2B951F7F" w14:textId="77777777" w:rsidR="00CB2414" w:rsidRPr="008513AC" w:rsidRDefault="0055780F" w:rsidP="008513AC">
            <w:pPr>
              <w:ind w:left="-108" w:right="-99"/>
              <w:jc w:val="center"/>
              <w:rPr>
                <w:rFonts w:ascii="Arial" w:hAnsi="Arial" w:cs="Arial"/>
                <w:lang w:val="en-IN"/>
              </w:rPr>
            </w:pPr>
            <w:r w:rsidRPr="008513AC">
              <w:rPr>
                <w:rFonts w:ascii="Arial" w:hAnsi="Arial" w:cs="Arial"/>
                <w:lang w:bidi="hi-IN"/>
              </w:rPr>
              <w:t>"sale", with its grammatical variations and cognate expressions, means transfer of property in any weight, measure or other goods by one person .to another for cash or for deferred payment or for any other valuable consideration and includes a transfer of any weight, measure or other goods on the hire-purchase system or any other system of payment by instalments, but does not include a mortgage or hypothecation of, or a charge or pledge on, such weight, measure or other goods;</w:t>
            </w:r>
          </w:p>
        </w:tc>
        <w:tc>
          <w:tcPr>
            <w:tcW w:w="3150" w:type="dxa"/>
          </w:tcPr>
          <w:p w14:paraId="12E61099" w14:textId="77777777" w:rsidR="00CB2414" w:rsidRPr="008513AC" w:rsidRDefault="00935D2F" w:rsidP="008513AC">
            <w:pPr>
              <w:ind w:left="-108" w:right="-99"/>
              <w:jc w:val="center"/>
              <w:rPr>
                <w:rFonts w:ascii="Arial" w:hAnsi="Arial" w:cs="Arial"/>
              </w:rPr>
            </w:pPr>
            <w:r w:rsidRPr="008513AC">
              <w:rPr>
                <w:rFonts w:ascii="Arial" w:hAnsi="Arial" w:cs="Arial"/>
                <w:color w:val="333333"/>
              </w:rPr>
              <w:t xml:space="preserve">"sale", with its grammatical variations and cognate expressions, means transfer of property in any weight, measure or other goods </w:t>
            </w:r>
            <w:r w:rsidRPr="008513AC">
              <w:rPr>
                <w:rFonts w:ascii="Arial" w:hAnsi="Arial" w:cs="Arial"/>
                <w:b/>
                <w:bCs/>
                <w:color w:val="333333"/>
              </w:rPr>
              <w:t xml:space="preserve">or services </w:t>
            </w:r>
            <w:r w:rsidRPr="008513AC">
              <w:rPr>
                <w:rFonts w:ascii="Arial" w:hAnsi="Arial" w:cs="Arial"/>
                <w:color w:val="333333"/>
              </w:rPr>
              <w:t xml:space="preserve">by one person to another for cash or for deferred payment or for any other valuable consideration and includes a transfer of any weight, measure or other goods </w:t>
            </w:r>
            <w:r w:rsidRPr="008513AC">
              <w:rPr>
                <w:rFonts w:ascii="Arial" w:hAnsi="Arial" w:cs="Arial"/>
                <w:b/>
                <w:bCs/>
                <w:color w:val="333333"/>
              </w:rPr>
              <w:t xml:space="preserve">or services </w:t>
            </w:r>
            <w:r w:rsidRPr="008513AC">
              <w:rPr>
                <w:rFonts w:ascii="Arial" w:hAnsi="Arial" w:cs="Arial"/>
                <w:color w:val="333333"/>
              </w:rPr>
              <w:t>on the hire-purchase system or any other system of payment by instalments, but does not include a mortgage or hypothecation of, or a charge or pledge on, such weight, measure or other goods.</w:t>
            </w:r>
          </w:p>
        </w:tc>
        <w:tc>
          <w:tcPr>
            <w:tcW w:w="1980" w:type="dxa"/>
          </w:tcPr>
          <w:p w14:paraId="1F177FAC" w14:textId="77777777" w:rsidR="00CB2414" w:rsidRPr="008513AC" w:rsidRDefault="00A356FA" w:rsidP="00764DD5">
            <w:pPr>
              <w:ind w:left="-108" w:right="-99"/>
              <w:jc w:val="center"/>
              <w:rPr>
                <w:rFonts w:ascii="Arial" w:hAnsi="Arial" w:cs="Arial"/>
              </w:rPr>
            </w:pPr>
            <w:r w:rsidRPr="008513AC">
              <w:rPr>
                <w:rFonts w:ascii="Arial" w:hAnsi="Arial" w:cs="Arial"/>
                <w:color w:val="333333"/>
              </w:rPr>
              <w:t>To harmonise the definition of sale under LM Act</w:t>
            </w:r>
            <w:r w:rsidR="00764DD5">
              <w:rPr>
                <w:rFonts w:ascii="Arial" w:hAnsi="Arial" w:cs="Arial"/>
                <w:color w:val="333333"/>
              </w:rPr>
              <w:t xml:space="preserve"> with </w:t>
            </w:r>
            <w:r w:rsidR="00764DD5" w:rsidRPr="008513AC">
              <w:rPr>
                <w:rFonts w:ascii="Arial" w:hAnsi="Arial" w:cs="Arial"/>
                <w:color w:val="333333"/>
              </w:rPr>
              <w:t>Article 366 (29-A), Sub-clause (f) of the Constitution of India (introduced vide 46th Constitutional Amendment)</w:t>
            </w:r>
            <w:r w:rsidR="00764DD5">
              <w:rPr>
                <w:rFonts w:ascii="Arial" w:hAnsi="Arial" w:cs="Arial"/>
                <w:color w:val="333333"/>
              </w:rPr>
              <w:t xml:space="preserve">. </w:t>
            </w:r>
          </w:p>
        </w:tc>
      </w:tr>
      <w:tr w:rsidR="00D2115B" w:rsidRPr="00B277C9" w14:paraId="7127916F" w14:textId="77777777" w:rsidTr="0055780F">
        <w:tc>
          <w:tcPr>
            <w:tcW w:w="718" w:type="dxa"/>
          </w:tcPr>
          <w:p w14:paraId="32880D55" w14:textId="77777777" w:rsidR="00D2115B" w:rsidRPr="008513AC" w:rsidRDefault="00D2115B" w:rsidP="008513AC">
            <w:pPr>
              <w:ind w:left="-108" w:right="-99"/>
              <w:jc w:val="center"/>
              <w:rPr>
                <w:rFonts w:ascii="Arial" w:hAnsi="Arial" w:cs="Arial"/>
                <w:b/>
                <w:lang w:val="en-IN"/>
              </w:rPr>
            </w:pPr>
            <w:r w:rsidRPr="008513AC">
              <w:rPr>
                <w:rFonts w:ascii="Arial" w:hAnsi="Arial" w:cs="Arial"/>
                <w:b/>
                <w:lang w:val="en-IN"/>
              </w:rPr>
              <w:t>29</w:t>
            </w:r>
          </w:p>
        </w:tc>
        <w:tc>
          <w:tcPr>
            <w:tcW w:w="1854" w:type="dxa"/>
          </w:tcPr>
          <w:p w14:paraId="2874406F" w14:textId="77777777" w:rsidR="00D2115B" w:rsidRPr="008513AC" w:rsidRDefault="00D2115B" w:rsidP="008513AC">
            <w:pPr>
              <w:jc w:val="both"/>
              <w:rPr>
                <w:rFonts w:ascii="Arial" w:hAnsi="Arial" w:cs="Arial"/>
                <w:b/>
                <w:bCs/>
                <w:lang w:val="en-IN"/>
              </w:rPr>
            </w:pPr>
            <w:r w:rsidRPr="008513AC">
              <w:rPr>
                <w:rFonts w:ascii="Arial" w:hAnsi="Arial" w:cs="Arial"/>
                <w:b/>
                <w:bCs/>
                <w:lang w:val="en-IN"/>
              </w:rPr>
              <w:t>Section 36(1)(A)</w:t>
            </w:r>
          </w:p>
          <w:p w14:paraId="0ED8B1E7" w14:textId="77777777" w:rsidR="00D2115B" w:rsidRPr="008513AC" w:rsidRDefault="00D2115B" w:rsidP="008513AC">
            <w:pPr>
              <w:jc w:val="both"/>
              <w:rPr>
                <w:rFonts w:ascii="Arial" w:hAnsi="Arial" w:cs="Arial"/>
                <w:b/>
                <w:bCs/>
                <w:lang w:val="en-IN"/>
              </w:rPr>
            </w:pPr>
            <w:r w:rsidRPr="008513AC">
              <w:rPr>
                <w:rFonts w:ascii="Arial" w:hAnsi="Arial" w:cs="Arial"/>
                <w:b/>
                <w:bCs/>
                <w:lang w:val="en-IN"/>
              </w:rPr>
              <w:t>New Provision</w:t>
            </w:r>
          </w:p>
        </w:tc>
        <w:tc>
          <w:tcPr>
            <w:tcW w:w="2070" w:type="dxa"/>
          </w:tcPr>
          <w:p w14:paraId="2A2D9AA6" w14:textId="77777777" w:rsidR="00D2115B" w:rsidRPr="008513AC" w:rsidRDefault="00D2115B" w:rsidP="008513AC">
            <w:pPr>
              <w:ind w:left="-108" w:right="-99"/>
              <w:jc w:val="center"/>
              <w:rPr>
                <w:rFonts w:ascii="Arial" w:hAnsi="Arial" w:cs="Arial"/>
                <w:lang w:bidi="hi-IN"/>
              </w:rPr>
            </w:pPr>
          </w:p>
        </w:tc>
        <w:tc>
          <w:tcPr>
            <w:tcW w:w="3150" w:type="dxa"/>
          </w:tcPr>
          <w:p w14:paraId="3292A0D5" w14:textId="77777777" w:rsidR="00D2115B" w:rsidRPr="008513AC" w:rsidRDefault="00D2115B" w:rsidP="008513AC">
            <w:pPr>
              <w:pStyle w:val="NormalWeb"/>
              <w:ind w:left="90" w:right="90"/>
              <w:jc w:val="both"/>
              <w:rPr>
                <w:rFonts w:ascii="Arial" w:hAnsi="Arial" w:cs="Arial"/>
                <w:color w:val="333333"/>
                <w:sz w:val="22"/>
                <w:szCs w:val="22"/>
              </w:rPr>
            </w:pPr>
            <w:r w:rsidRPr="008513AC">
              <w:rPr>
                <w:rFonts w:ascii="Arial" w:hAnsi="Arial" w:cs="Arial"/>
                <w:color w:val="333333"/>
                <w:sz w:val="22"/>
                <w:szCs w:val="22"/>
              </w:rPr>
              <w:t>36(1)(A) Whoever, sells, distributes, delivers or otherwise transfers any pre-packaged commodity more than the retail sale price shall be punished with fine which shall not be less than five thousand rupees but which may extend to twenty five thousand rupees, for the second offence, with fine which may extend to fifty thousand rupees and for the subsequent  offence, with fine which shall not be less than fifty thousand rupees but which may extend to one lakh rupees.</w:t>
            </w:r>
          </w:p>
        </w:tc>
        <w:tc>
          <w:tcPr>
            <w:tcW w:w="1980" w:type="dxa"/>
          </w:tcPr>
          <w:p w14:paraId="3E30CCA4" w14:textId="77777777" w:rsidR="00D2115B" w:rsidRPr="008513AC" w:rsidRDefault="00764DD5" w:rsidP="008513AC">
            <w:pPr>
              <w:ind w:left="-108" w:right="-99"/>
              <w:jc w:val="center"/>
              <w:rPr>
                <w:rFonts w:ascii="Arial" w:hAnsi="Arial" w:cs="Arial"/>
                <w:color w:val="333333"/>
              </w:rPr>
            </w:pPr>
            <w:r>
              <w:rPr>
                <w:rFonts w:ascii="Arial" w:hAnsi="Arial" w:cs="Arial"/>
                <w:color w:val="333333"/>
              </w:rPr>
              <w:t>Penalty</w:t>
            </w:r>
            <w:r w:rsidR="00D2115B" w:rsidRPr="008513AC">
              <w:rPr>
                <w:rFonts w:ascii="Arial" w:hAnsi="Arial" w:cs="Arial"/>
                <w:color w:val="333333"/>
              </w:rPr>
              <w:t xml:space="preserve"> provision for selling over and above MRP.</w:t>
            </w:r>
          </w:p>
        </w:tc>
      </w:tr>
      <w:tr w:rsidR="00EC3C05" w:rsidRPr="00B277C9" w14:paraId="560A01F0" w14:textId="77777777" w:rsidTr="0055780F">
        <w:tc>
          <w:tcPr>
            <w:tcW w:w="718" w:type="dxa"/>
          </w:tcPr>
          <w:p w14:paraId="160331B5" w14:textId="77777777" w:rsidR="00EC3C05" w:rsidRPr="008513AC" w:rsidRDefault="00EC3C05" w:rsidP="008513AC">
            <w:pPr>
              <w:ind w:left="-108" w:right="-99"/>
              <w:jc w:val="center"/>
              <w:rPr>
                <w:rFonts w:ascii="Arial" w:hAnsi="Arial" w:cs="Arial"/>
                <w:b/>
                <w:lang w:val="en-IN"/>
              </w:rPr>
            </w:pPr>
            <w:r w:rsidRPr="008513AC">
              <w:rPr>
                <w:rFonts w:ascii="Arial" w:hAnsi="Arial" w:cs="Arial"/>
                <w:b/>
                <w:lang w:val="en-IN"/>
              </w:rPr>
              <w:t>30</w:t>
            </w:r>
          </w:p>
        </w:tc>
        <w:tc>
          <w:tcPr>
            <w:tcW w:w="1854" w:type="dxa"/>
          </w:tcPr>
          <w:p w14:paraId="1396B344" w14:textId="77777777" w:rsidR="00EC3C05" w:rsidRPr="008513AC" w:rsidRDefault="00EC3C05" w:rsidP="008513AC">
            <w:pPr>
              <w:jc w:val="both"/>
              <w:rPr>
                <w:rFonts w:ascii="Arial" w:hAnsi="Arial" w:cs="Arial"/>
                <w:b/>
                <w:bCs/>
                <w:lang w:val="en-IN"/>
              </w:rPr>
            </w:pPr>
            <w:r w:rsidRPr="008513AC">
              <w:rPr>
                <w:rFonts w:ascii="Arial" w:hAnsi="Arial" w:cs="Arial"/>
                <w:b/>
                <w:bCs/>
                <w:lang w:val="en-IN"/>
              </w:rPr>
              <w:t>Section 48</w:t>
            </w:r>
          </w:p>
          <w:p w14:paraId="1767E842" w14:textId="77777777" w:rsidR="00EC3C05" w:rsidRPr="008513AC" w:rsidRDefault="00EC3C05" w:rsidP="008513AC">
            <w:pPr>
              <w:jc w:val="both"/>
              <w:rPr>
                <w:rFonts w:ascii="Arial" w:hAnsi="Arial" w:cs="Arial"/>
                <w:lang w:val="en-IN"/>
              </w:rPr>
            </w:pPr>
            <w:r w:rsidRPr="008513AC">
              <w:rPr>
                <w:rFonts w:ascii="Arial" w:hAnsi="Arial" w:cs="Arial"/>
                <w:lang w:bidi="hi-IN"/>
              </w:rPr>
              <w:t>Compounding of offences</w:t>
            </w:r>
          </w:p>
        </w:tc>
        <w:tc>
          <w:tcPr>
            <w:tcW w:w="2070" w:type="dxa"/>
          </w:tcPr>
          <w:p w14:paraId="0845FA6E" w14:textId="77777777" w:rsidR="00EC3C05" w:rsidRPr="008513AC" w:rsidRDefault="00EC3C05" w:rsidP="008513AC">
            <w:pPr>
              <w:ind w:left="-108" w:right="-99"/>
              <w:jc w:val="center"/>
              <w:rPr>
                <w:rFonts w:ascii="Arial" w:hAnsi="Arial" w:cs="Arial"/>
                <w:lang w:bidi="hi-IN"/>
              </w:rPr>
            </w:pPr>
          </w:p>
        </w:tc>
        <w:tc>
          <w:tcPr>
            <w:tcW w:w="3150" w:type="dxa"/>
          </w:tcPr>
          <w:p w14:paraId="7FA50840" w14:textId="77777777" w:rsidR="00EC3C05" w:rsidRPr="008513AC" w:rsidRDefault="00EC3C05" w:rsidP="008513AC">
            <w:pPr>
              <w:pStyle w:val="NormalWeb"/>
              <w:ind w:left="90" w:right="90"/>
              <w:jc w:val="both"/>
              <w:rPr>
                <w:rFonts w:ascii="Arial" w:hAnsi="Arial" w:cs="Arial"/>
                <w:color w:val="333333"/>
                <w:sz w:val="22"/>
                <w:szCs w:val="22"/>
              </w:rPr>
            </w:pPr>
            <w:r w:rsidRPr="008513AC">
              <w:rPr>
                <w:rFonts w:ascii="Arial" w:hAnsi="Arial" w:cs="Arial"/>
                <w:color w:val="333333"/>
                <w:sz w:val="22"/>
                <w:szCs w:val="22"/>
              </w:rPr>
              <w:t xml:space="preserve">Sections 26, 41, 42 &amp; 43 may be made compoundable. </w:t>
            </w:r>
          </w:p>
        </w:tc>
        <w:tc>
          <w:tcPr>
            <w:tcW w:w="1980" w:type="dxa"/>
          </w:tcPr>
          <w:p w14:paraId="793A8B96" w14:textId="77777777" w:rsidR="00EC3C05" w:rsidRPr="008513AC" w:rsidRDefault="00EC3C05" w:rsidP="00D95445">
            <w:pPr>
              <w:ind w:left="-108" w:right="-99"/>
              <w:jc w:val="center"/>
              <w:rPr>
                <w:rFonts w:ascii="Arial" w:hAnsi="Arial" w:cs="Arial"/>
                <w:color w:val="333333"/>
              </w:rPr>
            </w:pPr>
            <w:r w:rsidRPr="008513AC">
              <w:rPr>
                <w:rFonts w:ascii="Arial" w:hAnsi="Arial" w:cs="Arial"/>
                <w:color w:val="333333"/>
              </w:rPr>
              <w:t>The provisions</w:t>
            </w:r>
            <w:r w:rsidR="00C3663D" w:rsidRPr="008513AC">
              <w:rPr>
                <w:rFonts w:ascii="Arial" w:hAnsi="Arial" w:cs="Arial"/>
                <w:color w:val="333333"/>
              </w:rPr>
              <w:t xml:space="preserve"> </w:t>
            </w:r>
            <w:r w:rsidR="00C3663D">
              <w:rPr>
                <w:rFonts w:ascii="Arial" w:hAnsi="Arial" w:cs="Arial"/>
                <w:color w:val="333333"/>
              </w:rPr>
              <w:t>under s</w:t>
            </w:r>
            <w:r w:rsidR="00C3663D" w:rsidRPr="008513AC">
              <w:rPr>
                <w:rFonts w:ascii="Arial" w:hAnsi="Arial" w:cs="Arial"/>
                <w:color w:val="333333"/>
              </w:rPr>
              <w:t>ections 26, 41, 42 &amp; 43</w:t>
            </w:r>
            <w:r w:rsidRPr="008513AC">
              <w:rPr>
                <w:rFonts w:ascii="Arial" w:hAnsi="Arial" w:cs="Arial"/>
                <w:color w:val="333333"/>
              </w:rPr>
              <w:t xml:space="preserve"> are not compoundable which may be </w:t>
            </w:r>
            <w:r w:rsidRPr="008513AC">
              <w:rPr>
                <w:rFonts w:ascii="Arial" w:hAnsi="Arial" w:cs="Arial"/>
                <w:color w:val="333333"/>
              </w:rPr>
              <w:lastRenderedPageBreak/>
              <w:t xml:space="preserve">added under section 48 to make them compoundable.  </w:t>
            </w:r>
          </w:p>
        </w:tc>
      </w:tr>
      <w:tr w:rsidR="00D2115B" w:rsidRPr="00B277C9" w14:paraId="6A77DE99" w14:textId="77777777" w:rsidTr="0055780F">
        <w:tc>
          <w:tcPr>
            <w:tcW w:w="718" w:type="dxa"/>
          </w:tcPr>
          <w:p w14:paraId="58F9252F" w14:textId="77777777" w:rsidR="00D2115B" w:rsidRPr="008513AC" w:rsidRDefault="00B36855" w:rsidP="008513AC">
            <w:pPr>
              <w:ind w:left="-108" w:right="-99"/>
              <w:jc w:val="center"/>
              <w:rPr>
                <w:rFonts w:ascii="Arial" w:hAnsi="Arial" w:cs="Arial"/>
                <w:b/>
                <w:lang w:val="en-IN"/>
              </w:rPr>
            </w:pPr>
            <w:r w:rsidRPr="008513AC">
              <w:rPr>
                <w:rFonts w:ascii="Arial" w:hAnsi="Arial" w:cs="Arial"/>
                <w:b/>
                <w:lang w:val="en-IN"/>
              </w:rPr>
              <w:lastRenderedPageBreak/>
              <w:t>31</w:t>
            </w:r>
          </w:p>
        </w:tc>
        <w:tc>
          <w:tcPr>
            <w:tcW w:w="1854" w:type="dxa"/>
          </w:tcPr>
          <w:p w14:paraId="69146379" w14:textId="77777777" w:rsidR="00D2115B" w:rsidRPr="008513AC" w:rsidRDefault="00FB44EF" w:rsidP="008513AC">
            <w:pPr>
              <w:jc w:val="both"/>
              <w:rPr>
                <w:rFonts w:ascii="Arial" w:hAnsi="Arial" w:cs="Arial"/>
                <w:b/>
                <w:bCs/>
                <w:lang w:val="en-IN"/>
              </w:rPr>
            </w:pPr>
            <w:r w:rsidRPr="008513AC">
              <w:rPr>
                <w:rFonts w:ascii="Arial" w:hAnsi="Arial" w:cs="Arial"/>
                <w:b/>
                <w:bCs/>
                <w:lang w:val="en-IN"/>
              </w:rPr>
              <w:t xml:space="preserve">Section 56(A) </w:t>
            </w:r>
            <w:r w:rsidR="00D2115B" w:rsidRPr="008513AC">
              <w:rPr>
                <w:rFonts w:ascii="Arial" w:hAnsi="Arial" w:cs="Arial"/>
                <w:b/>
                <w:bCs/>
                <w:lang w:val="en-IN"/>
              </w:rPr>
              <w:t>New Provision</w:t>
            </w:r>
          </w:p>
        </w:tc>
        <w:tc>
          <w:tcPr>
            <w:tcW w:w="2070" w:type="dxa"/>
          </w:tcPr>
          <w:p w14:paraId="4E390C45" w14:textId="77777777" w:rsidR="00D2115B" w:rsidRPr="008513AC" w:rsidRDefault="00D2115B" w:rsidP="008513AC">
            <w:pPr>
              <w:ind w:left="-108" w:right="-99"/>
              <w:jc w:val="center"/>
              <w:rPr>
                <w:rFonts w:ascii="Arial" w:hAnsi="Arial" w:cs="Arial"/>
                <w:lang w:bidi="hi-IN"/>
              </w:rPr>
            </w:pPr>
          </w:p>
        </w:tc>
        <w:tc>
          <w:tcPr>
            <w:tcW w:w="3150" w:type="dxa"/>
          </w:tcPr>
          <w:p w14:paraId="7D98A1CF" w14:textId="77777777" w:rsidR="00D2115B" w:rsidRPr="008513AC" w:rsidRDefault="00D2115B" w:rsidP="008513AC">
            <w:pPr>
              <w:pStyle w:val="NormalWeb"/>
              <w:ind w:left="90" w:right="90"/>
              <w:jc w:val="both"/>
              <w:rPr>
                <w:rFonts w:ascii="Arial" w:hAnsi="Arial" w:cs="Arial"/>
                <w:color w:val="333333"/>
                <w:sz w:val="22"/>
                <w:szCs w:val="22"/>
              </w:rPr>
            </w:pPr>
            <w:r w:rsidRPr="008513AC">
              <w:rPr>
                <w:rFonts w:ascii="Arial" w:hAnsi="Arial" w:cs="Arial"/>
                <w:color w:val="333333"/>
                <w:sz w:val="22"/>
                <w:szCs w:val="22"/>
              </w:rPr>
              <w:t>56(A) If any difficulty arises in giving effect to the provisions of this Act, the Central Government may by order, make such provisions, not inconsistent with provisions of this Act as may appear to it to be necessary or expedient for removing the difficulty</w:t>
            </w:r>
            <w:r w:rsidR="005B3392" w:rsidRPr="008513AC">
              <w:rPr>
                <w:rFonts w:ascii="Arial" w:hAnsi="Arial" w:cs="Arial"/>
                <w:color w:val="333333"/>
                <w:sz w:val="22"/>
                <w:szCs w:val="22"/>
              </w:rPr>
              <w:t>.</w:t>
            </w:r>
          </w:p>
        </w:tc>
        <w:tc>
          <w:tcPr>
            <w:tcW w:w="1980" w:type="dxa"/>
          </w:tcPr>
          <w:p w14:paraId="63846DDF" w14:textId="77777777" w:rsidR="00D2115B" w:rsidRPr="008513AC" w:rsidRDefault="00FB44EF" w:rsidP="008513AC">
            <w:pPr>
              <w:ind w:left="-108" w:right="-99"/>
              <w:jc w:val="center"/>
              <w:rPr>
                <w:rFonts w:ascii="Arial" w:hAnsi="Arial" w:cs="Arial"/>
                <w:color w:val="333333"/>
              </w:rPr>
            </w:pPr>
            <w:r w:rsidRPr="008513AC">
              <w:rPr>
                <w:rFonts w:ascii="Arial" w:hAnsi="Arial" w:cs="Arial"/>
                <w:color w:val="333333"/>
              </w:rPr>
              <w:t xml:space="preserve">To remove the difficulty </w:t>
            </w:r>
            <w:r w:rsidR="0057116C" w:rsidRPr="008513AC">
              <w:rPr>
                <w:rFonts w:ascii="Arial" w:hAnsi="Arial" w:cs="Arial"/>
                <w:color w:val="333333"/>
              </w:rPr>
              <w:t>in giving effect to the provisions of the Act.</w:t>
            </w:r>
          </w:p>
        </w:tc>
      </w:tr>
    </w:tbl>
    <w:p w14:paraId="13A38494" w14:textId="77777777" w:rsidR="00AA7DAE" w:rsidRPr="00B277C9" w:rsidRDefault="00AA7DAE" w:rsidP="00BF39EF">
      <w:pPr>
        <w:ind w:left="-142"/>
        <w:rPr>
          <w:rFonts w:ascii="Arial" w:hAnsi="Arial" w:cs="Arial"/>
          <w:b/>
          <w:bCs/>
          <w:sz w:val="24"/>
          <w:szCs w:val="24"/>
          <w:u w:val="single"/>
        </w:rPr>
      </w:pPr>
    </w:p>
    <w:p w14:paraId="0321D1F3" w14:textId="77777777" w:rsidR="00410FB3" w:rsidRPr="00B277C9" w:rsidRDefault="00410FB3" w:rsidP="00BF39EF">
      <w:pPr>
        <w:ind w:left="-142"/>
        <w:rPr>
          <w:rFonts w:ascii="Arial" w:hAnsi="Arial" w:cs="Arial"/>
          <w:b/>
          <w:bCs/>
          <w:sz w:val="24"/>
          <w:szCs w:val="24"/>
          <w:u w:val="single"/>
        </w:rPr>
      </w:pPr>
    </w:p>
    <w:p w14:paraId="438002E3" w14:textId="77777777" w:rsidR="0026445C" w:rsidRPr="00B277C9" w:rsidRDefault="00BF39EF" w:rsidP="00BF39EF">
      <w:pPr>
        <w:ind w:left="-142"/>
        <w:rPr>
          <w:rFonts w:ascii="Arial" w:hAnsi="Arial" w:cs="Arial"/>
          <w:b/>
          <w:bCs/>
          <w:sz w:val="24"/>
          <w:szCs w:val="24"/>
          <w:u w:val="single"/>
        </w:rPr>
      </w:pPr>
      <w:r w:rsidRPr="00B277C9">
        <w:rPr>
          <w:rFonts w:ascii="Arial" w:hAnsi="Arial" w:cs="Arial"/>
          <w:b/>
          <w:bCs/>
          <w:sz w:val="24"/>
          <w:szCs w:val="24"/>
          <w:u w:val="single"/>
        </w:rPr>
        <w:t>T</w:t>
      </w:r>
      <w:r w:rsidR="0026445C" w:rsidRPr="00B277C9">
        <w:rPr>
          <w:rFonts w:ascii="Arial" w:hAnsi="Arial" w:cs="Arial"/>
          <w:b/>
          <w:bCs/>
          <w:sz w:val="24"/>
          <w:szCs w:val="24"/>
          <w:u w:val="single"/>
        </w:rPr>
        <w:t>able 2: Comments and Feedback</w:t>
      </w:r>
    </w:p>
    <w:p w14:paraId="20FB8D5E" w14:textId="77777777" w:rsidR="0026445C" w:rsidRPr="00B277C9" w:rsidRDefault="0026445C" w:rsidP="00BF39EF">
      <w:pPr>
        <w:ind w:left="-142" w:right="-52"/>
        <w:rPr>
          <w:rFonts w:ascii="Arial" w:hAnsi="Arial" w:cs="Arial"/>
          <w:b/>
          <w:bCs/>
          <w:sz w:val="24"/>
          <w:szCs w:val="24"/>
        </w:rPr>
      </w:pPr>
      <w:r w:rsidRPr="00B277C9">
        <w:rPr>
          <w:rFonts w:ascii="Arial" w:hAnsi="Arial" w:cs="Arial"/>
          <w:b/>
          <w:bCs/>
          <w:sz w:val="24"/>
          <w:szCs w:val="24"/>
        </w:rPr>
        <w:t>Name of the Institution/ Organisation: _________________</w:t>
      </w:r>
    </w:p>
    <w:p w14:paraId="6D6B23E4" w14:textId="77777777" w:rsidR="0026445C" w:rsidRPr="00B277C9" w:rsidRDefault="0026445C" w:rsidP="00BF39EF">
      <w:pPr>
        <w:ind w:left="-142" w:right="-52"/>
        <w:jc w:val="both"/>
        <w:rPr>
          <w:rFonts w:ascii="Arial" w:hAnsi="Arial" w:cs="Arial"/>
          <w:b/>
          <w:bCs/>
          <w:sz w:val="24"/>
          <w:szCs w:val="24"/>
          <w:u w:val="single"/>
        </w:rPr>
      </w:pPr>
      <w:r w:rsidRPr="00B277C9">
        <w:rPr>
          <w:rFonts w:ascii="Arial" w:hAnsi="Arial" w:cs="Arial"/>
          <w:b/>
          <w:bCs/>
          <w:sz w:val="24"/>
          <w:szCs w:val="24"/>
        </w:rPr>
        <w:t xml:space="preserve">Category: </w:t>
      </w:r>
      <w:r w:rsidRPr="00B277C9">
        <w:rPr>
          <w:rFonts w:ascii="Arial" w:hAnsi="Arial" w:cs="Arial"/>
          <w:b/>
          <w:bCs/>
          <w:sz w:val="24"/>
          <w:szCs w:val="24"/>
          <w:u w:val="single"/>
        </w:rPr>
        <w:t>State/ UT/Civil Society/ NGOs, Academics/ Public/ Private Sector/ Multilateral Institutions/ Members of the public (please tick)</w:t>
      </w:r>
    </w:p>
    <w:p w14:paraId="424CCC60" w14:textId="77777777" w:rsidR="0026445C" w:rsidRPr="00B277C9" w:rsidRDefault="0026445C" w:rsidP="00BF39EF">
      <w:pPr>
        <w:ind w:left="-142" w:right="-52"/>
        <w:rPr>
          <w:rFonts w:ascii="Arial" w:hAnsi="Arial" w:cs="Arial"/>
          <w:b/>
          <w:bCs/>
          <w:sz w:val="24"/>
          <w:szCs w:val="24"/>
        </w:rPr>
      </w:pPr>
    </w:p>
    <w:tbl>
      <w:tblPr>
        <w:tblStyle w:val="TableGrid"/>
        <w:tblW w:w="9067" w:type="dxa"/>
        <w:tblLook w:val="04A0" w:firstRow="1" w:lastRow="0" w:firstColumn="1" w:lastColumn="0" w:noHBand="0" w:noVBand="1"/>
      </w:tblPr>
      <w:tblGrid>
        <w:gridCol w:w="572"/>
        <w:gridCol w:w="1408"/>
        <w:gridCol w:w="1701"/>
        <w:gridCol w:w="1984"/>
        <w:gridCol w:w="1701"/>
        <w:gridCol w:w="1701"/>
      </w:tblGrid>
      <w:tr w:rsidR="0026445C" w:rsidRPr="00B277C9" w14:paraId="66356D9B" w14:textId="77777777" w:rsidTr="00344BBC">
        <w:tc>
          <w:tcPr>
            <w:tcW w:w="572" w:type="dxa"/>
          </w:tcPr>
          <w:p w14:paraId="1749641B" w14:textId="77777777" w:rsidR="0026445C" w:rsidRPr="00B277C9" w:rsidRDefault="0026445C" w:rsidP="002F3DFC">
            <w:pPr>
              <w:ind w:left="-142"/>
              <w:jc w:val="center"/>
              <w:rPr>
                <w:rFonts w:ascii="Arial" w:hAnsi="Arial" w:cs="Arial"/>
              </w:rPr>
            </w:pPr>
            <w:r w:rsidRPr="00B277C9">
              <w:rPr>
                <w:rFonts w:ascii="Arial" w:hAnsi="Arial" w:cs="Arial"/>
              </w:rPr>
              <w:t>S No.</w:t>
            </w:r>
          </w:p>
        </w:tc>
        <w:tc>
          <w:tcPr>
            <w:tcW w:w="1408" w:type="dxa"/>
          </w:tcPr>
          <w:p w14:paraId="7592227E" w14:textId="77777777" w:rsidR="0026445C" w:rsidRPr="00B277C9" w:rsidRDefault="0026445C" w:rsidP="002F3DFC">
            <w:pPr>
              <w:ind w:left="-142"/>
              <w:jc w:val="center"/>
              <w:rPr>
                <w:rFonts w:ascii="Arial" w:hAnsi="Arial" w:cs="Arial"/>
              </w:rPr>
            </w:pPr>
            <w:r w:rsidRPr="00B277C9">
              <w:rPr>
                <w:rFonts w:ascii="Arial" w:hAnsi="Arial" w:cs="Arial"/>
                <w:lang w:val="en-IN"/>
              </w:rPr>
              <w:t>Provision</w:t>
            </w:r>
          </w:p>
        </w:tc>
        <w:tc>
          <w:tcPr>
            <w:tcW w:w="1701" w:type="dxa"/>
          </w:tcPr>
          <w:p w14:paraId="02422EF1" w14:textId="77777777" w:rsidR="0026445C" w:rsidRPr="00B277C9" w:rsidRDefault="0026445C" w:rsidP="002F3DFC">
            <w:pPr>
              <w:ind w:left="-142"/>
              <w:jc w:val="center"/>
              <w:rPr>
                <w:rFonts w:ascii="Arial" w:hAnsi="Arial" w:cs="Arial"/>
              </w:rPr>
            </w:pPr>
            <w:r w:rsidRPr="00B277C9">
              <w:rPr>
                <w:rFonts w:ascii="Arial" w:hAnsi="Arial" w:cs="Arial"/>
                <w:lang w:val="en-IN"/>
              </w:rPr>
              <w:t>Current Punishment</w:t>
            </w:r>
          </w:p>
        </w:tc>
        <w:tc>
          <w:tcPr>
            <w:tcW w:w="1984" w:type="dxa"/>
          </w:tcPr>
          <w:p w14:paraId="400F8E12" w14:textId="77777777" w:rsidR="0026445C" w:rsidRPr="00B277C9" w:rsidRDefault="0026445C" w:rsidP="002F3DFC">
            <w:pPr>
              <w:ind w:left="-142"/>
              <w:jc w:val="center"/>
              <w:rPr>
                <w:rFonts w:ascii="Arial" w:hAnsi="Arial" w:cs="Arial"/>
              </w:rPr>
            </w:pPr>
            <w:r w:rsidRPr="00B277C9">
              <w:rPr>
                <w:rFonts w:ascii="Arial" w:hAnsi="Arial" w:cs="Arial"/>
                <w:lang w:val="en-IN"/>
              </w:rPr>
              <w:t>Proposed Amendments</w:t>
            </w:r>
          </w:p>
        </w:tc>
        <w:tc>
          <w:tcPr>
            <w:tcW w:w="1701" w:type="dxa"/>
          </w:tcPr>
          <w:p w14:paraId="2FCA1D10" w14:textId="77777777" w:rsidR="0026445C" w:rsidRPr="00B277C9" w:rsidRDefault="0026445C" w:rsidP="002F3DFC">
            <w:pPr>
              <w:ind w:left="-142"/>
              <w:jc w:val="center"/>
              <w:rPr>
                <w:rFonts w:ascii="Arial" w:hAnsi="Arial" w:cs="Arial"/>
              </w:rPr>
            </w:pPr>
            <w:r w:rsidRPr="00B277C9">
              <w:rPr>
                <w:rFonts w:ascii="Arial" w:hAnsi="Arial" w:cs="Arial"/>
              </w:rPr>
              <w:t>Suggestions</w:t>
            </w:r>
          </w:p>
        </w:tc>
        <w:tc>
          <w:tcPr>
            <w:tcW w:w="1701" w:type="dxa"/>
          </w:tcPr>
          <w:p w14:paraId="77C9B518" w14:textId="77777777" w:rsidR="0026445C" w:rsidRPr="00B277C9" w:rsidRDefault="0026445C" w:rsidP="002F3DFC">
            <w:pPr>
              <w:ind w:left="-142"/>
              <w:jc w:val="center"/>
              <w:rPr>
                <w:rFonts w:ascii="Arial" w:hAnsi="Arial" w:cs="Arial"/>
              </w:rPr>
            </w:pPr>
            <w:r w:rsidRPr="00B277C9">
              <w:rPr>
                <w:rFonts w:ascii="Arial" w:hAnsi="Arial" w:cs="Arial"/>
              </w:rPr>
              <w:t>Rationale for</w:t>
            </w:r>
          </w:p>
          <w:p w14:paraId="10354219" w14:textId="77777777" w:rsidR="0026445C" w:rsidRPr="00B277C9" w:rsidRDefault="0026445C" w:rsidP="002F3DFC">
            <w:pPr>
              <w:ind w:left="-142"/>
              <w:jc w:val="center"/>
              <w:rPr>
                <w:rFonts w:ascii="Arial" w:hAnsi="Arial" w:cs="Arial"/>
              </w:rPr>
            </w:pPr>
            <w:r w:rsidRPr="00B277C9">
              <w:rPr>
                <w:rFonts w:ascii="Arial" w:hAnsi="Arial" w:cs="Arial"/>
              </w:rPr>
              <w:t>Suggestions</w:t>
            </w:r>
          </w:p>
        </w:tc>
      </w:tr>
      <w:tr w:rsidR="0026445C" w:rsidRPr="00B277C9" w14:paraId="6E11753B" w14:textId="77777777" w:rsidTr="00344BBC">
        <w:tc>
          <w:tcPr>
            <w:tcW w:w="572" w:type="dxa"/>
          </w:tcPr>
          <w:p w14:paraId="2ABAB9D0" w14:textId="77777777" w:rsidR="0026445C" w:rsidRPr="00B277C9" w:rsidRDefault="0026445C" w:rsidP="002F3DFC">
            <w:pPr>
              <w:ind w:left="-142"/>
              <w:jc w:val="center"/>
              <w:rPr>
                <w:rFonts w:ascii="Arial" w:hAnsi="Arial" w:cs="Arial"/>
                <w:lang w:val="en-IN"/>
              </w:rPr>
            </w:pPr>
          </w:p>
        </w:tc>
        <w:tc>
          <w:tcPr>
            <w:tcW w:w="8495" w:type="dxa"/>
            <w:gridSpan w:val="5"/>
          </w:tcPr>
          <w:p w14:paraId="5877269F" w14:textId="77777777" w:rsidR="0026445C" w:rsidRPr="00B277C9" w:rsidRDefault="0026445C" w:rsidP="002F3DFC">
            <w:pPr>
              <w:ind w:left="-142"/>
              <w:jc w:val="center"/>
              <w:rPr>
                <w:rFonts w:ascii="Arial" w:hAnsi="Arial" w:cs="Arial"/>
                <w:b/>
                <w:bCs/>
                <w:lang w:val="en-IN"/>
              </w:rPr>
            </w:pPr>
            <w:r w:rsidRPr="00B277C9">
              <w:rPr>
                <w:rFonts w:ascii="Arial" w:hAnsi="Arial" w:cs="Arial"/>
                <w:b/>
                <w:bCs/>
                <w:lang w:val="en-IN"/>
              </w:rPr>
              <w:t>Name of the Statute: Legal Metrology Act, 2009</w:t>
            </w:r>
          </w:p>
        </w:tc>
      </w:tr>
      <w:tr w:rsidR="0026445C" w:rsidRPr="00B277C9" w14:paraId="19BB6F3A" w14:textId="77777777" w:rsidTr="00344BBC">
        <w:tc>
          <w:tcPr>
            <w:tcW w:w="572" w:type="dxa"/>
          </w:tcPr>
          <w:p w14:paraId="2ECB3F9C" w14:textId="77777777" w:rsidR="0026445C" w:rsidRPr="00B277C9" w:rsidRDefault="0026445C" w:rsidP="002F3DFC">
            <w:pPr>
              <w:ind w:left="-142"/>
              <w:jc w:val="center"/>
              <w:rPr>
                <w:rFonts w:ascii="Arial" w:hAnsi="Arial" w:cs="Arial"/>
              </w:rPr>
            </w:pPr>
            <w:r w:rsidRPr="00B277C9">
              <w:rPr>
                <w:rFonts w:ascii="Arial" w:hAnsi="Arial" w:cs="Arial"/>
              </w:rPr>
              <w:t>1.</w:t>
            </w:r>
          </w:p>
        </w:tc>
        <w:tc>
          <w:tcPr>
            <w:tcW w:w="1408" w:type="dxa"/>
          </w:tcPr>
          <w:p w14:paraId="46542228" w14:textId="77777777" w:rsidR="0026445C" w:rsidRPr="00B277C9" w:rsidRDefault="0026445C" w:rsidP="002F3DFC">
            <w:pPr>
              <w:ind w:left="-142"/>
              <w:jc w:val="center"/>
              <w:rPr>
                <w:rFonts w:ascii="Arial" w:hAnsi="Arial" w:cs="Arial"/>
              </w:rPr>
            </w:pPr>
          </w:p>
        </w:tc>
        <w:tc>
          <w:tcPr>
            <w:tcW w:w="1701" w:type="dxa"/>
          </w:tcPr>
          <w:p w14:paraId="24AF343F" w14:textId="77777777" w:rsidR="0026445C" w:rsidRPr="00B277C9" w:rsidRDefault="0026445C" w:rsidP="002F3DFC">
            <w:pPr>
              <w:ind w:left="-142"/>
              <w:jc w:val="center"/>
              <w:rPr>
                <w:rFonts w:ascii="Arial" w:hAnsi="Arial" w:cs="Arial"/>
              </w:rPr>
            </w:pPr>
          </w:p>
        </w:tc>
        <w:tc>
          <w:tcPr>
            <w:tcW w:w="1984" w:type="dxa"/>
          </w:tcPr>
          <w:p w14:paraId="707414F3" w14:textId="77777777" w:rsidR="0026445C" w:rsidRPr="00B277C9" w:rsidRDefault="0026445C" w:rsidP="002F3DFC">
            <w:pPr>
              <w:ind w:left="-142"/>
              <w:jc w:val="center"/>
              <w:rPr>
                <w:rFonts w:ascii="Arial" w:hAnsi="Arial" w:cs="Arial"/>
              </w:rPr>
            </w:pPr>
          </w:p>
        </w:tc>
        <w:tc>
          <w:tcPr>
            <w:tcW w:w="1701" w:type="dxa"/>
          </w:tcPr>
          <w:p w14:paraId="305493BB" w14:textId="77777777" w:rsidR="0026445C" w:rsidRPr="00B277C9" w:rsidRDefault="0026445C" w:rsidP="002F3DFC">
            <w:pPr>
              <w:ind w:left="-142"/>
              <w:jc w:val="center"/>
              <w:rPr>
                <w:rFonts w:ascii="Arial" w:hAnsi="Arial" w:cs="Arial"/>
              </w:rPr>
            </w:pPr>
          </w:p>
        </w:tc>
        <w:tc>
          <w:tcPr>
            <w:tcW w:w="1701" w:type="dxa"/>
          </w:tcPr>
          <w:p w14:paraId="37B444AD" w14:textId="77777777" w:rsidR="0026445C" w:rsidRPr="00B277C9" w:rsidRDefault="0026445C" w:rsidP="002F3DFC">
            <w:pPr>
              <w:ind w:left="-142"/>
              <w:jc w:val="center"/>
              <w:rPr>
                <w:rFonts w:ascii="Arial" w:hAnsi="Arial" w:cs="Arial"/>
              </w:rPr>
            </w:pPr>
          </w:p>
        </w:tc>
      </w:tr>
      <w:tr w:rsidR="0026445C" w:rsidRPr="00B277C9" w14:paraId="7CCF349B" w14:textId="77777777" w:rsidTr="00344BBC">
        <w:tc>
          <w:tcPr>
            <w:tcW w:w="572" w:type="dxa"/>
          </w:tcPr>
          <w:p w14:paraId="46A6B765" w14:textId="77777777" w:rsidR="0026445C" w:rsidRPr="00B277C9" w:rsidRDefault="0026445C" w:rsidP="002F3DFC">
            <w:pPr>
              <w:ind w:left="-142"/>
              <w:jc w:val="center"/>
              <w:rPr>
                <w:rFonts w:ascii="Arial" w:hAnsi="Arial" w:cs="Arial"/>
                <w:lang w:val="en-IN"/>
              </w:rPr>
            </w:pPr>
            <w:r w:rsidRPr="00B277C9">
              <w:rPr>
                <w:rFonts w:ascii="Arial" w:hAnsi="Arial" w:cs="Arial"/>
                <w:lang w:val="en-IN"/>
              </w:rPr>
              <w:t>2.</w:t>
            </w:r>
          </w:p>
        </w:tc>
        <w:tc>
          <w:tcPr>
            <w:tcW w:w="1408" w:type="dxa"/>
          </w:tcPr>
          <w:p w14:paraId="04D687CB" w14:textId="77777777" w:rsidR="0026445C" w:rsidRPr="00B277C9" w:rsidRDefault="0026445C" w:rsidP="002F3DFC">
            <w:pPr>
              <w:ind w:left="-142"/>
              <w:jc w:val="center"/>
              <w:rPr>
                <w:rFonts w:ascii="Arial" w:hAnsi="Arial" w:cs="Arial"/>
              </w:rPr>
            </w:pPr>
          </w:p>
        </w:tc>
        <w:tc>
          <w:tcPr>
            <w:tcW w:w="1701" w:type="dxa"/>
          </w:tcPr>
          <w:p w14:paraId="35243204" w14:textId="77777777" w:rsidR="0026445C" w:rsidRPr="00B277C9" w:rsidRDefault="0026445C" w:rsidP="002F3DFC">
            <w:pPr>
              <w:ind w:left="-142"/>
              <w:jc w:val="center"/>
              <w:rPr>
                <w:rFonts w:ascii="Arial" w:hAnsi="Arial" w:cs="Arial"/>
              </w:rPr>
            </w:pPr>
          </w:p>
        </w:tc>
        <w:tc>
          <w:tcPr>
            <w:tcW w:w="1984" w:type="dxa"/>
          </w:tcPr>
          <w:p w14:paraId="489F90EE" w14:textId="77777777" w:rsidR="0026445C" w:rsidRPr="00B277C9" w:rsidRDefault="0026445C" w:rsidP="002F3DFC">
            <w:pPr>
              <w:ind w:left="-142"/>
              <w:jc w:val="center"/>
              <w:rPr>
                <w:rFonts w:ascii="Arial" w:hAnsi="Arial" w:cs="Arial"/>
              </w:rPr>
            </w:pPr>
          </w:p>
        </w:tc>
        <w:tc>
          <w:tcPr>
            <w:tcW w:w="1701" w:type="dxa"/>
          </w:tcPr>
          <w:p w14:paraId="2C87CD42" w14:textId="77777777" w:rsidR="0026445C" w:rsidRPr="00B277C9" w:rsidRDefault="0026445C" w:rsidP="002F3DFC">
            <w:pPr>
              <w:ind w:left="-142"/>
              <w:jc w:val="center"/>
              <w:rPr>
                <w:rFonts w:ascii="Arial" w:hAnsi="Arial" w:cs="Arial"/>
              </w:rPr>
            </w:pPr>
          </w:p>
        </w:tc>
        <w:tc>
          <w:tcPr>
            <w:tcW w:w="1701" w:type="dxa"/>
          </w:tcPr>
          <w:p w14:paraId="70DA2BCC" w14:textId="77777777" w:rsidR="0026445C" w:rsidRPr="00B277C9" w:rsidRDefault="0026445C" w:rsidP="002F3DFC">
            <w:pPr>
              <w:ind w:left="-142"/>
              <w:jc w:val="center"/>
              <w:rPr>
                <w:rFonts w:ascii="Arial" w:hAnsi="Arial" w:cs="Arial"/>
              </w:rPr>
            </w:pPr>
          </w:p>
        </w:tc>
      </w:tr>
      <w:tr w:rsidR="0026445C" w:rsidRPr="00B277C9" w14:paraId="2953A4A6" w14:textId="77777777" w:rsidTr="00344BBC">
        <w:tc>
          <w:tcPr>
            <w:tcW w:w="572" w:type="dxa"/>
          </w:tcPr>
          <w:p w14:paraId="3422161F" w14:textId="77777777" w:rsidR="0026445C" w:rsidRPr="00B277C9" w:rsidRDefault="0026445C" w:rsidP="002F3DFC">
            <w:pPr>
              <w:ind w:left="-142"/>
              <w:jc w:val="center"/>
              <w:rPr>
                <w:rFonts w:ascii="Arial" w:hAnsi="Arial" w:cs="Arial"/>
                <w:lang w:val="en-IN"/>
              </w:rPr>
            </w:pPr>
            <w:r w:rsidRPr="00B277C9">
              <w:rPr>
                <w:rFonts w:ascii="Arial" w:hAnsi="Arial" w:cs="Arial"/>
                <w:lang w:val="en-IN"/>
              </w:rPr>
              <w:t>..</w:t>
            </w:r>
          </w:p>
        </w:tc>
        <w:tc>
          <w:tcPr>
            <w:tcW w:w="1408" w:type="dxa"/>
          </w:tcPr>
          <w:p w14:paraId="1AB767D3" w14:textId="77777777" w:rsidR="0026445C" w:rsidRPr="00B277C9" w:rsidRDefault="0026445C" w:rsidP="002F3DFC">
            <w:pPr>
              <w:ind w:left="-142"/>
              <w:jc w:val="center"/>
              <w:rPr>
                <w:rFonts w:ascii="Arial" w:hAnsi="Arial" w:cs="Arial"/>
                <w:lang w:val="en-IN"/>
              </w:rPr>
            </w:pPr>
          </w:p>
        </w:tc>
        <w:tc>
          <w:tcPr>
            <w:tcW w:w="1701" w:type="dxa"/>
          </w:tcPr>
          <w:p w14:paraId="0916C4D9" w14:textId="77777777" w:rsidR="0026445C" w:rsidRPr="00B277C9" w:rsidRDefault="0026445C" w:rsidP="002F3DFC">
            <w:pPr>
              <w:ind w:left="-142"/>
              <w:jc w:val="center"/>
              <w:rPr>
                <w:rFonts w:ascii="Arial" w:hAnsi="Arial" w:cs="Arial"/>
                <w:lang w:val="en-IN"/>
              </w:rPr>
            </w:pPr>
          </w:p>
        </w:tc>
        <w:tc>
          <w:tcPr>
            <w:tcW w:w="1984" w:type="dxa"/>
          </w:tcPr>
          <w:p w14:paraId="498A7F57" w14:textId="77777777" w:rsidR="0026445C" w:rsidRPr="00B277C9" w:rsidRDefault="0026445C" w:rsidP="002F3DFC">
            <w:pPr>
              <w:ind w:left="-142"/>
              <w:jc w:val="center"/>
              <w:rPr>
                <w:rFonts w:ascii="Arial" w:hAnsi="Arial" w:cs="Arial"/>
                <w:lang w:val="en-IN"/>
              </w:rPr>
            </w:pPr>
          </w:p>
        </w:tc>
        <w:tc>
          <w:tcPr>
            <w:tcW w:w="1701" w:type="dxa"/>
          </w:tcPr>
          <w:p w14:paraId="61440385" w14:textId="77777777" w:rsidR="0026445C" w:rsidRPr="00B277C9" w:rsidRDefault="0026445C" w:rsidP="002F3DFC">
            <w:pPr>
              <w:ind w:left="-142"/>
              <w:jc w:val="center"/>
              <w:rPr>
                <w:rFonts w:ascii="Arial" w:hAnsi="Arial" w:cs="Arial"/>
                <w:lang w:val="en-IN"/>
              </w:rPr>
            </w:pPr>
          </w:p>
        </w:tc>
        <w:tc>
          <w:tcPr>
            <w:tcW w:w="1701" w:type="dxa"/>
          </w:tcPr>
          <w:p w14:paraId="0947FA22" w14:textId="77777777" w:rsidR="0026445C" w:rsidRPr="00B277C9" w:rsidRDefault="0026445C" w:rsidP="002F3DFC">
            <w:pPr>
              <w:ind w:left="-142"/>
              <w:jc w:val="center"/>
              <w:rPr>
                <w:rFonts w:ascii="Arial" w:hAnsi="Arial" w:cs="Arial"/>
                <w:lang w:val="en-IN"/>
              </w:rPr>
            </w:pPr>
          </w:p>
        </w:tc>
      </w:tr>
    </w:tbl>
    <w:p w14:paraId="08E033EC" w14:textId="77777777" w:rsidR="0026445C" w:rsidRPr="00B277C9" w:rsidRDefault="0026445C" w:rsidP="00BF39EF">
      <w:pPr>
        <w:ind w:left="-142"/>
        <w:rPr>
          <w:rFonts w:ascii="Arial" w:hAnsi="Arial" w:cs="Arial"/>
          <w:b/>
          <w:bCs/>
          <w:sz w:val="24"/>
          <w:szCs w:val="24"/>
        </w:rPr>
      </w:pPr>
    </w:p>
    <w:p w14:paraId="1C34A061" w14:textId="2A63ECB1" w:rsidR="0026445C" w:rsidRPr="00B277C9" w:rsidRDefault="0026445C" w:rsidP="00BF39EF">
      <w:pPr>
        <w:ind w:left="-142"/>
        <w:jc w:val="both"/>
        <w:rPr>
          <w:rFonts w:ascii="Arial" w:hAnsi="Arial" w:cs="Arial"/>
          <w:b/>
          <w:bCs/>
          <w:sz w:val="24"/>
          <w:szCs w:val="24"/>
        </w:rPr>
      </w:pPr>
      <w:r w:rsidRPr="00B277C9">
        <w:rPr>
          <w:rFonts w:ascii="Arial" w:hAnsi="Arial" w:cs="Arial"/>
          <w:sz w:val="24"/>
          <w:szCs w:val="24"/>
        </w:rPr>
        <w:t xml:space="preserve">Comments/Suggestions may be submitted to the Ministry at the following address within </w:t>
      </w:r>
      <w:r w:rsidRPr="00B277C9">
        <w:rPr>
          <w:rFonts w:ascii="Arial" w:hAnsi="Arial" w:cs="Arial"/>
          <w:b/>
          <w:bCs/>
          <w:sz w:val="24"/>
          <w:szCs w:val="24"/>
        </w:rPr>
        <w:t>30 days</w:t>
      </w:r>
      <w:r w:rsidRPr="00B277C9">
        <w:rPr>
          <w:rFonts w:ascii="Arial" w:hAnsi="Arial" w:cs="Arial"/>
          <w:sz w:val="24"/>
          <w:szCs w:val="24"/>
        </w:rPr>
        <w:t xml:space="preserve"> of the issuance date of this notice</w:t>
      </w:r>
      <w:r w:rsidR="00974E5B" w:rsidRPr="00B277C9">
        <w:rPr>
          <w:rFonts w:ascii="Arial" w:hAnsi="Arial" w:cs="Arial"/>
          <w:sz w:val="24"/>
          <w:szCs w:val="24"/>
        </w:rPr>
        <w:t xml:space="preserve"> (i.e. upto </w:t>
      </w:r>
      <w:r w:rsidR="008F3CB4">
        <w:rPr>
          <w:rFonts w:ascii="Arial" w:hAnsi="Arial" w:cs="Arial"/>
          <w:sz w:val="24"/>
          <w:szCs w:val="24"/>
        </w:rPr>
        <w:t>12.</w:t>
      </w:r>
      <w:r w:rsidR="00974E5B" w:rsidRPr="00B277C9">
        <w:rPr>
          <w:rFonts w:ascii="Arial" w:hAnsi="Arial" w:cs="Arial"/>
          <w:sz w:val="24"/>
          <w:szCs w:val="24"/>
        </w:rPr>
        <w:t>0</w:t>
      </w:r>
      <w:r w:rsidR="008F3CB4">
        <w:rPr>
          <w:rFonts w:ascii="Arial" w:hAnsi="Arial" w:cs="Arial"/>
          <w:sz w:val="24"/>
          <w:szCs w:val="24"/>
        </w:rPr>
        <w:t>8</w:t>
      </w:r>
      <w:r w:rsidR="00974E5B" w:rsidRPr="00B277C9">
        <w:rPr>
          <w:rFonts w:ascii="Arial" w:hAnsi="Arial" w:cs="Arial"/>
          <w:sz w:val="24"/>
          <w:szCs w:val="24"/>
        </w:rPr>
        <w:t>.2020)</w:t>
      </w:r>
      <w:r w:rsidRPr="00B277C9">
        <w:rPr>
          <w:rFonts w:ascii="Arial" w:hAnsi="Arial" w:cs="Arial"/>
          <w:sz w:val="24"/>
          <w:szCs w:val="24"/>
        </w:rPr>
        <w:t>. The comments may also be emailed</w:t>
      </w:r>
      <w:r w:rsidR="002B2A34" w:rsidRPr="00B277C9">
        <w:rPr>
          <w:rFonts w:ascii="Arial" w:hAnsi="Arial" w:cs="Arial"/>
          <w:sz w:val="24"/>
          <w:szCs w:val="24"/>
        </w:rPr>
        <w:t xml:space="preserve"> at:</w:t>
      </w:r>
      <w:r w:rsidR="00BA24DE" w:rsidRPr="00B277C9">
        <w:rPr>
          <w:rFonts w:ascii="Arial" w:hAnsi="Arial" w:cs="Arial"/>
          <w:sz w:val="24"/>
          <w:szCs w:val="24"/>
        </w:rPr>
        <w:t xml:space="preserve"> </w:t>
      </w:r>
      <w:r w:rsidR="002B2A34" w:rsidRPr="00B277C9">
        <w:rPr>
          <w:rFonts w:ascii="Arial" w:hAnsi="Arial" w:cs="Arial"/>
          <w:b/>
          <w:bCs/>
          <w:sz w:val="24"/>
          <w:szCs w:val="24"/>
        </w:rPr>
        <w:t>js-ca@nic.in</w:t>
      </w:r>
      <w:r w:rsidRPr="00B277C9">
        <w:rPr>
          <w:rFonts w:ascii="Arial" w:hAnsi="Arial" w:cs="Arial"/>
          <w:b/>
          <w:bCs/>
          <w:sz w:val="24"/>
          <w:szCs w:val="24"/>
        </w:rPr>
        <w:t>:</w:t>
      </w:r>
    </w:p>
    <w:p w14:paraId="29F97332" w14:textId="77777777" w:rsidR="0026445C" w:rsidRPr="00B277C9" w:rsidRDefault="0026445C" w:rsidP="00BF39EF">
      <w:pPr>
        <w:ind w:left="-142"/>
        <w:jc w:val="both"/>
        <w:rPr>
          <w:rFonts w:ascii="Arial" w:hAnsi="Arial" w:cs="Arial"/>
          <w:sz w:val="24"/>
          <w:szCs w:val="24"/>
        </w:rPr>
      </w:pPr>
    </w:p>
    <w:p w14:paraId="61C5035A" w14:textId="77777777" w:rsidR="0026445C" w:rsidRPr="00B277C9" w:rsidRDefault="002B2A34" w:rsidP="00BF39EF">
      <w:pPr>
        <w:ind w:left="-142"/>
        <w:jc w:val="both"/>
        <w:rPr>
          <w:rFonts w:ascii="Arial" w:hAnsi="Arial" w:cs="Arial"/>
          <w:sz w:val="24"/>
          <w:szCs w:val="24"/>
        </w:rPr>
      </w:pPr>
      <w:r w:rsidRPr="00B277C9">
        <w:rPr>
          <w:rFonts w:ascii="Arial" w:hAnsi="Arial" w:cs="Arial"/>
          <w:sz w:val="24"/>
          <w:szCs w:val="24"/>
        </w:rPr>
        <w:t>Shri Amit Mehta</w:t>
      </w:r>
    </w:p>
    <w:p w14:paraId="5E1E8AC1" w14:textId="77777777" w:rsidR="0026445C" w:rsidRPr="00B277C9" w:rsidRDefault="002B2A34" w:rsidP="00BF39EF">
      <w:pPr>
        <w:ind w:left="-142"/>
        <w:jc w:val="both"/>
        <w:rPr>
          <w:rFonts w:ascii="Arial" w:hAnsi="Arial" w:cs="Arial"/>
          <w:sz w:val="24"/>
          <w:szCs w:val="24"/>
        </w:rPr>
      </w:pPr>
      <w:r w:rsidRPr="00B277C9">
        <w:rPr>
          <w:rFonts w:ascii="Arial" w:hAnsi="Arial" w:cs="Arial"/>
          <w:sz w:val="24"/>
          <w:szCs w:val="24"/>
        </w:rPr>
        <w:t xml:space="preserve">Joint Secretary </w:t>
      </w:r>
    </w:p>
    <w:p w14:paraId="54BE0001" w14:textId="77777777" w:rsidR="0026445C" w:rsidRPr="00B277C9" w:rsidRDefault="0026445C" w:rsidP="00BF39EF">
      <w:pPr>
        <w:ind w:left="-142"/>
        <w:jc w:val="both"/>
        <w:rPr>
          <w:rFonts w:ascii="Arial" w:hAnsi="Arial" w:cs="Arial"/>
          <w:sz w:val="24"/>
          <w:szCs w:val="24"/>
        </w:rPr>
      </w:pPr>
      <w:r w:rsidRPr="00B277C9">
        <w:rPr>
          <w:rFonts w:ascii="Arial" w:hAnsi="Arial" w:cs="Arial"/>
          <w:sz w:val="24"/>
          <w:szCs w:val="24"/>
        </w:rPr>
        <w:t>Department of Consumer Affairs,</w:t>
      </w:r>
    </w:p>
    <w:p w14:paraId="181303CD" w14:textId="77777777" w:rsidR="0026445C" w:rsidRPr="00B277C9" w:rsidRDefault="0026445C" w:rsidP="00BF39EF">
      <w:pPr>
        <w:ind w:left="-142"/>
        <w:jc w:val="both"/>
        <w:rPr>
          <w:rFonts w:ascii="Arial" w:hAnsi="Arial" w:cs="Arial"/>
          <w:sz w:val="24"/>
          <w:szCs w:val="24"/>
        </w:rPr>
      </w:pPr>
      <w:r w:rsidRPr="00B277C9">
        <w:rPr>
          <w:rFonts w:ascii="Arial" w:hAnsi="Arial" w:cs="Arial"/>
          <w:sz w:val="24"/>
          <w:szCs w:val="24"/>
        </w:rPr>
        <w:t>Krishi Bhawan, New Delhi-110001</w:t>
      </w:r>
    </w:p>
    <w:p w14:paraId="2C85965B" w14:textId="77777777" w:rsidR="0026445C" w:rsidRPr="00B277C9" w:rsidRDefault="0026445C" w:rsidP="00BF39EF">
      <w:pPr>
        <w:ind w:left="-142"/>
        <w:jc w:val="both"/>
        <w:rPr>
          <w:rFonts w:ascii="Arial" w:hAnsi="Arial" w:cs="Arial"/>
          <w:sz w:val="24"/>
          <w:szCs w:val="24"/>
        </w:rPr>
      </w:pPr>
      <w:r w:rsidRPr="00B277C9">
        <w:rPr>
          <w:rFonts w:ascii="Arial" w:hAnsi="Arial" w:cs="Arial"/>
          <w:sz w:val="24"/>
          <w:szCs w:val="24"/>
        </w:rPr>
        <w:t>Ph. 011-</w:t>
      </w:r>
      <w:r w:rsidR="002B2A34" w:rsidRPr="00B277C9">
        <w:rPr>
          <w:rFonts w:ascii="Arial" w:hAnsi="Arial" w:cs="Arial"/>
          <w:sz w:val="24"/>
          <w:szCs w:val="24"/>
        </w:rPr>
        <w:t>2338 6666</w:t>
      </w:r>
    </w:p>
    <w:p w14:paraId="1BE5F475" w14:textId="77777777" w:rsidR="0026445C" w:rsidRPr="00B277C9" w:rsidRDefault="0026445C" w:rsidP="00BF39EF">
      <w:pPr>
        <w:ind w:left="-142"/>
        <w:jc w:val="both"/>
        <w:rPr>
          <w:rFonts w:ascii="Arial" w:hAnsi="Arial" w:cs="Arial"/>
          <w:sz w:val="24"/>
          <w:szCs w:val="24"/>
        </w:rPr>
      </w:pPr>
    </w:p>
    <w:sectPr w:rsidR="0026445C" w:rsidRPr="00B277C9">
      <w:footerReference w:type="default" r:id="rId8"/>
      <w:pgSz w:w="11906" w:h="16838"/>
      <w:pgMar w:top="1152" w:right="1008" w:bottom="1152"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FA9FB" w14:textId="77777777" w:rsidR="00290D79" w:rsidRDefault="00290D79" w:rsidP="00290D79">
      <w:pPr>
        <w:spacing w:after="0" w:line="240" w:lineRule="auto"/>
      </w:pPr>
      <w:r>
        <w:separator/>
      </w:r>
    </w:p>
  </w:endnote>
  <w:endnote w:type="continuationSeparator" w:id="0">
    <w:p w14:paraId="2DF6A4E3" w14:textId="77777777" w:rsidR="00290D79" w:rsidRDefault="00290D79" w:rsidP="00290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020200"/>
      <w:docPartObj>
        <w:docPartGallery w:val="Page Numbers (Bottom of Page)"/>
        <w:docPartUnique/>
      </w:docPartObj>
    </w:sdtPr>
    <w:sdtEndPr>
      <w:rPr>
        <w:noProof/>
      </w:rPr>
    </w:sdtEndPr>
    <w:sdtContent>
      <w:p w14:paraId="78EDB618" w14:textId="77777777" w:rsidR="00290D79" w:rsidRDefault="00290D79">
        <w:pPr>
          <w:pStyle w:val="Footer"/>
          <w:jc w:val="center"/>
        </w:pPr>
        <w:r>
          <w:fldChar w:fldCharType="begin"/>
        </w:r>
        <w:r>
          <w:instrText xml:space="preserve"> PAGE   \* MERGEFORMAT </w:instrText>
        </w:r>
        <w:r>
          <w:fldChar w:fldCharType="separate"/>
        </w:r>
        <w:r w:rsidR="009F5C67">
          <w:rPr>
            <w:noProof/>
          </w:rPr>
          <w:t>8</w:t>
        </w:r>
        <w:r>
          <w:rPr>
            <w:noProof/>
          </w:rPr>
          <w:fldChar w:fldCharType="end"/>
        </w:r>
      </w:p>
    </w:sdtContent>
  </w:sdt>
  <w:p w14:paraId="526F9EA5" w14:textId="77777777" w:rsidR="00290D79" w:rsidRDefault="00290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FE659" w14:textId="77777777" w:rsidR="00290D79" w:rsidRDefault="00290D79" w:rsidP="00290D79">
      <w:pPr>
        <w:spacing w:after="0" w:line="240" w:lineRule="auto"/>
      </w:pPr>
      <w:r>
        <w:separator/>
      </w:r>
    </w:p>
  </w:footnote>
  <w:footnote w:type="continuationSeparator" w:id="0">
    <w:p w14:paraId="059DE0A9" w14:textId="77777777" w:rsidR="00290D79" w:rsidRDefault="00290D79" w:rsidP="00290D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1C2"/>
    <w:rsid w:val="00004B68"/>
    <w:rsid w:val="00015D8C"/>
    <w:rsid w:val="00025B3A"/>
    <w:rsid w:val="00040F45"/>
    <w:rsid w:val="00042A8A"/>
    <w:rsid w:val="00057A85"/>
    <w:rsid w:val="00060D3F"/>
    <w:rsid w:val="0006111D"/>
    <w:rsid w:val="000665AF"/>
    <w:rsid w:val="000D590F"/>
    <w:rsid w:val="00104DFE"/>
    <w:rsid w:val="00106EAA"/>
    <w:rsid w:val="00136E45"/>
    <w:rsid w:val="0015513D"/>
    <w:rsid w:val="0017030A"/>
    <w:rsid w:val="001A0ECB"/>
    <w:rsid w:val="001A1807"/>
    <w:rsid w:val="001A7BC1"/>
    <w:rsid w:val="001C2ECD"/>
    <w:rsid w:val="001D0A43"/>
    <w:rsid w:val="001D3B40"/>
    <w:rsid w:val="001D69A0"/>
    <w:rsid w:val="001D6EE8"/>
    <w:rsid w:val="001E2317"/>
    <w:rsid w:val="001F62D2"/>
    <w:rsid w:val="002018A0"/>
    <w:rsid w:val="0022603D"/>
    <w:rsid w:val="0026445C"/>
    <w:rsid w:val="00285EEB"/>
    <w:rsid w:val="002877BB"/>
    <w:rsid w:val="00290D79"/>
    <w:rsid w:val="002B2A34"/>
    <w:rsid w:val="002B4AD8"/>
    <w:rsid w:val="002C31C5"/>
    <w:rsid w:val="002C6A9D"/>
    <w:rsid w:val="002E4510"/>
    <w:rsid w:val="002E4974"/>
    <w:rsid w:val="002E7214"/>
    <w:rsid w:val="002F3DFC"/>
    <w:rsid w:val="002F4F1B"/>
    <w:rsid w:val="002F76EF"/>
    <w:rsid w:val="00347040"/>
    <w:rsid w:val="00347051"/>
    <w:rsid w:val="0035047B"/>
    <w:rsid w:val="00365CA6"/>
    <w:rsid w:val="00372A03"/>
    <w:rsid w:val="003771AD"/>
    <w:rsid w:val="00387155"/>
    <w:rsid w:val="00392A56"/>
    <w:rsid w:val="003A3483"/>
    <w:rsid w:val="003C0904"/>
    <w:rsid w:val="003E0BDB"/>
    <w:rsid w:val="00405E81"/>
    <w:rsid w:val="00410FB3"/>
    <w:rsid w:val="00436847"/>
    <w:rsid w:val="00436F4B"/>
    <w:rsid w:val="00444740"/>
    <w:rsid w:val="00454669"/>
    <w:rsid w:val="00462EAA"/>
    <w:rsid w:val="00480025"/>
    <w:rsid w:val="004800E7"/>
    <w:rsid w:val="00494ED9"/>
    <w:rsid w:val="004A2850"/>
    <w:rsid w:val="004B19DB"/>
    <w:rsid w:val="004C27A1"/>
    <w:rsid w:val="004C6B4B"/>
    <w:rsid w:val="004E0AC0"/>
    <w:rsid w:val="004F1531"/>
    <w:rsid w:val="005040E3"/>
    <w:rsid w:val="00517E62"/>
    <w:rsid w:val="00521206"/>
    <w:rsid w:val="00525415"/>
    <w:rsid w:val="00532A6E"/>
    <w:rsid w:val="00536235"/>
    <w:rsid w:val="00547ECD"/>
    <w:rsid w:val="00551462"/>
    <w:rsid w:val="00557128"/>
    <w:rsid w:val="0055780F"/>
    <w:rsid w:val="0057116C"/>
    <w:rsid w:val="005A2FE0"/>
    <w:rsid w:val="005B0BCE"/>
    <w:rsid w:val="005B3392"/>
    <w:rsid w:val="005B6795"/>
    <w:rsid w:val="005F5C23"/>
    <w:rsid w:val="006140D4"/>
    <w:rsid w:val="006163EB"/>
    <w:rsid w:val="00633F09"/>
    <w:rsid w:val="00634F42"/>
    <w:rsid w:val="00661091"/>
    <w:rsid w:val="00661EB3"/>
    <w:rsid w:val="00667497"/>
    <w:rsid w:val="0069194D"/>
    <w:rsid w:val="006A0536"/>
    <w:rsid w:val="006D5095"/>
    <w:rsid w:val="006D6631"/>
    <w:rsid w:val="006F09B2"/>
    <w:rsid w:val="00702CC1"/>
    <w:rsid w:val="0070720B"/>
    <w:rsid w:val="00707BE0"/>
    <w:rsid w:val="007156F5"/>
    <w:rsid w:val="00756749"/>
    <w:rsid w:val="00764DD5"/>
    <w:rsid w:val="0077605C"/>
    <w:rsid w:val="00776EDF"/>
    <w:rsid w:val="00784460"/>
    <w:rsid w:val="00794681"/>
    <w:rsid w:val="007A7301"/>
    <w:rsid w:val="007B7943"/>
    <w:rsid w:val="007C54FD"/>
    <w:rsid w:val="007C5879"/>
    <w:rsid w:val="007C75EF"/>
    <w:rsid w:val="007E5052"/>
    <w:rsid w:val="007E6980"/>
    <w:rsid w:val="007F6F9A"/>
    <w:rsid w:val="0080005E"/>
    <w:rsid w:val="00801D3C"/>
    <w:rsid w:val="0081269A"/>
    <w:rsid w:val="008314BD"/>
    <w:rsid w:val="008350D5"/>
    <w:rsid w:val="00845290"/>
    <w:rsid w:val="00845E37"/>
    <w:rsid w:val="0084750C"/>
    <w:rsid w:val="008502DE"/>
    <w:rsid w:val="008513AC"/>
    <w:rsid w:val="00853566"/>
    <w:rsid w:val="00875E7A"/>
    <w:rsid w:val="00877503"/>
    <w:rsid w:val="00887697"/>
    <w:rsid w:val="008A6337"/>
    <w:rsid w:val="008D4B73"/>
    <w:rsid w:val="008E10E8"/>
    <w:rsid w:val="008F1931"/>
    <w:rsid w:val="008F3CB4"/>
    <w:rsid w:val="009008F6"/>
    <w:rsid w:val="009058DA"/>
    <w:rsid w:val="0093534D"/>
    <w:rsid w:val="00935D2F"/>
    <w:rsid w:val="00950128"/>
    <w:rsid w:val="00950CDE"/>
    <w:rsid w:val="00956CE9"/>
    <w:rsid w:val="00957E66"/>
    <w:rsid w:val="009644B0"/>
    <w:rsid w:val="0096605F"/>
    <w:rsid w:val="00973A0D"/>
    <w:rsid w:val="00974E5B"/>
    <w:rsid w:val="00980BF3"/>
    <w:rsid w:val="00981C39"/>
    <w:rsid w:val="009A6AED"/>
    <w:rsid w:val="009B3B5E"/>
    <w:rsid w:val="009D7039"/>
    <w:rsid w:val="009F5C67"/>
    <w:rsid w:val="00A00CD3"/>
    <w:rsid w:val="00A01A29"/>
    <w:rsid w:val="00A1008F"/>
    <w:rsid w:val="00A113C2"/>
    <w:rsid w:val="00A1395E"/>
    <w:rsid w:val="00A1543E"/>
    <w:rsid w:val="00A2072D"/>
    <w:rsid w:val="00A24123"/>
    <w:rsid w:val="00A356FA"/>
    <w:rsid w:val="00A364D9"/>
    <w:rsid w:val="00A370B0"/>
    <w:rsid w:val="00A4720F"/>
    <w:rsid w:val="00A5597F"/>
    <w:rsid w:val="00A60A03"/>
    <w:rsid w:val="00A6360B"/>
    <w:rsid w:val="00A72658"/>
    <w:rsid w:val="00A746DC"/>
    <w:rsid w:val="00A86613"/>
    <w:rsid w:val="00A90703"/>
    <w:rsid w:val="00A910BD"/>
    <w:rsid w:val="00A92AFB"/>
    <w:rsid w:val="00AA458D"/>
    <w:rsid w:val="00AA550A"/>
    <w:rsid w:val="00AA606A"/>
    <w:rsid w:val="00AA7DAE"/>
    <w:rsid w:val="00AD5BD0"/>
    <w:rsid w:val="00AD6F1C"/>
    <w:rsid w:val="00AE60EC"/>
    <w:rsid w:val="00AE6903"/>
    <w:rsid w:val="00B11716"/>
    <w:rsid w:val="00B117C2"/>
    <w:rsid w:val="00B277C9"/>
    <w:rsid w:val="00B31ABA"/>
    <w:rsid w:val="00B36855"/>
    <w:rsid w:val="00B65865"/>
    <w:rsid w:val="00B724B8"/>
    <w:rsid w:val="00B81A21"/>
    <w:rsid w:val="00B87661"/>
    <w:rsid w:val="00B9197A"/>
    <w:rsid w:val="00B92317"/>
    <w:rsid w:val="00BA24DE"/>
    <w:rsid w:val="00BC2237"/>
    <w:rsid w:val="00BC2C12"/>
    <w:rsid w:val="00BD2B59"/>
    <w:rsid w:val="00BE0E97"/>
    <w:rsid w:val="00BF39EF"/>
    <w:rsid w:val="00C10AC0"/>
    <w:rsid w:val="00C11666"/>
    <w:rsid w:val="00C321C2"/>
    <w:rsid w:val="00C34FEC"/>
    <w:rsid w:val="00C3663D"/>
    <w:rsid w:val="00C47B2A"/>
    <w:rsid w:val="00C53D46"/>
    <w:rsid w:val="00C67451"/>
    <w:rsid w:val="00CB0666"/>
    <w:rsid w:val="00CB2414"/>
    <w:rsid w:val="00CD3941"/>
    <w:rsid w:val="00CD6B72"/>
    <w:rsid w:val="00CE3712"/>
    <w:rsid w:val="00CF0BEA"/>
    <w:rsid w:val="00D2115B"/>
    <w:rsid w:val="00D34172"/>
    <w:rsid w:val="00D35AF0"/>
    <w:rsid w:val="00D375C9"/>
    <w:rsid w:val="00D400D8"/>
    <w:rsid w:val="00D53311"/>
    <w:rsid w:val="00D53DBB"/>
    <w:rsid w:val="00D95445"/>
    <w:rsid w:val="00D9605F"/>
    <w:rsid w:val="00DA2560"/>
    <w:rsid w:val="00DC572B"/>
    <w:rsid w:val="00DE57A4"/>
    <w:rsid w:val="00DE5F52"/>
    <w:rsid w:val="00DE74B0"/>
    <w:rsid w:val="00E12D47"/>
    <w:rsid w:val="00E2074A"/>
    <w:rsid w:val="00E27488"/>
    <w:rsid w:val="00E36453"/>
    <w:rsid w:val="00E41D5E"/>
    <w:rsid w:val="00E506F6"/>
    <w:rsid w:val="00E654AA"/>
    <w:rsid w:val="00E67B54"/>
    <w:rsid w:val="00E742E9"/>
    <w:rsid w:val="00E86A72"/>
    <w:rsid w:val="00EB08B8"/>
    <w:rsid w:val="00EC3C05"/>
    <w:rsid w:val="00ED7D72"/>
    <w:rsid w:val="00EE5C2A"/>
    <w:rsid w:val="00EF64A1"/>
    <w:rsid w:val="00F21AAF"/>
    <w:rsid w:val="00F304FC"/>
    <w:rsid w:val="00F4134F"/>
    <w:rsid w:val="00F52AD9"/>
    <w:rsid w:val="00F5358C"/>
    <w:rsid w:val="00F76CC5"/>
    <w:rsid w:val="00F94505"/>
    <w:rsid w:val="00F96467"/>
    <w:rsid w:val="00FB04A8"/>
    <w:rsid w:val="00FB267F"/>
    <w:rsid w:val="00FB44EF"/>
    <w:rsid w:val="00FC3A01"/>
    <w:rsid w:val="00FC56F5"/>
    <w:rsid w:val="00FC6392"/>
    <w:rsid w:val="00FD38E6"/>
    <w:rsid w:val="00FF0AC7"/>
    <w:rsid w:val="027943E8"/>
    <w:rsid w:val="040F0D2F"/>
    <w:rsid w:val="0546749C"/>
    <w:rsid w:val="05C51455"/>
    <w:rsid w:val="068279F4"/>
    <w:rsid w:val="07EC0726"/>
    <w:rsid w:val="09CB6819"/>
    <w:rsid w:val="0ABE3FDB"/>
    <w:rsid w:val="0B62071C"/>
    <w:rsid w:val="0F5A5B38"/>
    <w:rsid w:val="0FCF1DF5"/>
    <w:rsid w:val="126751FA"/>
    <w:rsid w:val="1B067F12"/>
    <w:rsid w:val="1B1B1A42"/>
    <w:rsid w:val="1BAC2A18"/>
    <w:rsid w:val="248E0B0E"/>
    <w:rsid w:val="255645A8"/>
    <w:rsid w:val="26563E46"/>
    <w:rsid w:val="2B45470F"/>
    <w:rsid w:val="34B63FA6"/>
    <w:rsid w:val="3BDB16D9"/>
    <w:rsid w:val="3EF76866"/>
    <w:rsid w:val="41F5313D"/>
    <w:rsid w:val="429352A9"/>
    <w:rsid w:val="42E22A92"/>
    <w:rsid w:val="43B50E14"/>
    <w:rsid w:val="46D062FB"/>
    <w:rsid w:val="46E77349"/>
    <w:rsid w:val="49C46CDB"/>
    <w:rsid w:val="4A721E29"/>
    <w:rsid w:val="51CF49D2"/>
    <w:rsid w:val="56455EFE"/>
    <w:rsid w:val="6071662C"/>
    <w:rsid w:val="613A2A50"/>
    <w:rsid w:val="64BC6BB7"/>
    <w:rsid w:val="66E02464"/>
    <w:rsid w:val="67D57D7F"/>
    <w:rsid w:val="6A2B495E"/>
    <w:rsid w:val="6C0E6ED6"/>
    <w:rsid w:val="6CED6AE1"/>
    <w:rsid w:val="70DC28DC"/>
    <w:rsid w:val="72B21A98"/>
    <w:rsid w:val="796F215E"/>
    <w:rsid w:val="7ECC4B34"/>
  </w:rsids>
  <m:mathPr>
    <m:mathFont m:val="Cambria Math"/>
    <m:brkBin m:val="before"/>
    <m:brkBinSub m:val="--"/>
    <m:smallFrac/>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D5604"/>
  <w15:docId w15:val="{6F0CD274-B9CE-4437-ADC0-E545657E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IN" w:eastAsia="en-I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tabs>
        <w:tab w:val="center" w:pos="4153"/>
        <w:tab w:val="right" w:pos="8306"/>
      </w:tabs>
      <w:snapToGrid w:val="0"/>
    </w:pPr>
    <w:rPr>
      <w:sz w:val="18"/>
      <w:szCs w:val="18"/>
    </w:rPr>
  </w:style>
  <w:style w:type="table" w:styleId="TableGrid">
    <w:name w:val="Table Grid"/>
    <w:basedOn w:val="TableNormal"/>
    <w:uiPriority w:val="39"/>
    <w:qFormat/>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table" w:customStyle="1" w:styleId="TableGrid1">
    <w:name w:val="Table Grid1"/>
    <w:basedOn w:val="TableNormal"/>
    <w:uiPriority w:val="59"/>
    <w:qFormat/>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ED7D72"/>
    <w:rPr>
      <w:color w:val="0563C1" w:themeColor="hyperlink"/>
      <w:u w:val="single"/>
    </w:rPr>
  </w:style>
  <w:style w:type="paragraph" w:styleId="BlockText">
    <w:name w:val="Block Text"/>
    <w:basedOn w:val="Normal"/>
    <w:qFormat/>
    <w:rsid w:val="00F21AAF"/>
    <w:pPr>
      <w:tabs>
        <w:tab w:val="left" w:pos="1440"/>
      </w:tabs>
      <w:spacing w:after="0" w:line="240" w:lineRule="auto"/>
      <w:ind w:left="1440" w:right="720"/>
      <w:jc w:val="both"/>
    </w:pPr>
    <w:rPr>
      <w:rFonts w:ascii="Times New Roman" w:eastAsia="Times New Roman" w:hAnsi="Times New Roman" w:cs="Times New Roman"/>
      <w:sz w:val="24"/>
      <w:szCs w:val="20"/>
    </w:rPr>
  </w:style>
  <w:style w:type="paragraph" w:styleId="NormalWeb">
    <w:name w:val="Normal (Web)"/>
    <w:basedOn w:val="Normal"/>
    <w:unhideWhenUsed/>
    <w:rsid w:val="00D2115B"/>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HeaderChar">
    <w:name w:val="Header Char"/>
    <w:basedOn w:val="DefaultParagraphFont"/>
    <w:link w:val="Header"/>
    <w:uiPriority w:val="99"/>
    <w:rsid w:val="00290D79"/>
    <w:rPr>
      <w:sz w:val="18"/>
      <w:szCs w:val="18"/>
      <w:lang w:val="en-US" w:eastAsia="en-US" w:bidi="ar-SA"/>
    </w:rPr>
  </w:style>
  <w:style w:type="character" w:customStyle="1" w:styleId="FooterChar">
    <w:name w:val="Footer Char"/>
    <w:basedOn w:val="DefaultParagraphFont"/>
    <w:link w:val="Footer"/>
    <w:uiPriority w:val="99"/>
    <w:rsid w:val="00290D79"/>
    <w:rPr>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8B123B3-DE0D-4956-8D85-F41CE132440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8</Pages>
  <Words>2695</Words>
  <Characters>15367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Ashutosh Agarwal</cp:lastModifiedBy>
  <cp:revision>204</cp:revision>
  <cp:lastPrinted>2020-07-07T01:23:00Z</cp:lastPrinted>
  <dcterms:created xsi:type="dcterms:W3CDTF">2020-06-10T12:13:00Z</dcterms:created>
  <dcterms:modified xsi:type="dcterms:W3CDTF">2020-07-13T05:57:00Z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